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spacing w:before="0"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>Утвержден</w:t>
      </w:r>
    </w:p>
    <w:p>
      <w:pPr>
        <w:pStyle w:val="Normal"/>
        <w:spacing w:before="0" w:after="0"/>
        <w:ind w:firstLine="708" w:left="4248"/>
        <w:contextualSpacing/>
        <w:jc w:val="center"/>
        <w:rPr/>
      </w:pPr>
      <w:r>
        <w:rPr/>
      </w:r>
    </w:p>
    <w:p>
      <w:pPr>
        <w:pStyle w:val="Normal"/>
        <w:spacing w:before="0" w:after="0"/>
        <w:contextualSpacing/>
        <w:rPr/>
      </w:pPr>
      <w:r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>постановлением администрации</w:t>
      </w:r>
    </w:p>
    <w:p>
      <w:pPr>
        <w:pStyle w:val="Normal"/>
        <w:spacing w:before="0" w:after="0"/>
        <w:contextualSpacing/>
        <w:rPr/>
      </w:pPr>
      <w:r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>муниципального образования</w:t>
      </w:r>
    </w:p>
    <w:p>
      <w:pPr>
        <w:pStyle w:val="Normal"/>
        <w:spacing w:before="0"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>Северский муниципальный район</w:t>
      </w:r>
    </w:p>
    <w:p>
      <w:pPr>
        <w:pStyle w:val="Normal"/>
        <w:spacing w:before="0"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ab/>
        <w:tab/>
        <w:tab/>
        <w:tab/>
        <w:tab/>
        <w:tab/>
        <w:t xml:space="preserve">Краснодарского края </w:t>
      </w:r>
    </w:p>
    <w:p>
      <w:pPr>
        <w:pStyle w:val="Normal"/>
        <w:spacing w:before="0" w:after="0"/>
        <w:ind w:left="4956"/>
        <w:contextualSpacing/>
        <w:jc w:val="center"/>
        <w:rPr/>
      </w:pPr>
      <w:r>
        <w:rPr/>
      </w:r>
    </w:p>
    <w:p>
      <w:pPr>
        <w:pStyle w:val="Normal"/>
        <w:spacing w:before="0" w:after="0"/>
        <w:ind w:firstLine="708" w:left="4248"/>
        <w:contextualSpacing/>
        <w:jc w:val="center"/>
        <w:rPr/>
      </w:pPr>
      <w:r>
        <w:rPr>
          <w:sz w:val="28"/>
          <w:szCs w:val="28"/>
        </w:rPr>
        <w:t>от______________ года №________</w:t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jc w:val="center"/>
        <w:rPr/>
      </w:pPr>
      <w:r>
        <w:rPr>
          <w:b/>
          <w:bCs/>
          <w:sz w:val="28"/>
          <w:szCs w:val="28"/>
        </w:rPr>
        <w:t xml:space="preserve">Административный регламент </w:t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предоставления администрацией муниципального образования </w:t>
      </w:r>
    </w:p>
    <w:p>
      <w:pPr>
        <w:pStyle w:val="Normal"/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Северский муниципальный район Краснодарского края </w:t>
      </w:r>
    </w:p>
    <w:p>
      <w:pPr>
        <w:pStyle w:val="Normal"/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муниципальной услуги «Согласование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создания места (площадки) накопления твердых коммунальных отходов</w:t>
      </w:r>
      <w:r>
        <w:rPr/>
        <w:t xml:space="preserve"> </w:t>
      </w:r>
      <w:bookmarkStart w:id="0" w:name="_Hlk168042579"/>
      <w:r>
        <w:rPr>
          <w:b/>
          <w:bCs/>
          <w:sz w:val="28"/>
          <w:szCs w:val="28"/>
        </w:rPr>
        <w:t xml:space="preserve">на территории </w:t>
      </w:r>
    </w:p>
    <w:p>
      <w:pPr>
        <w:pStyle w:val="Normal"/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сельских поселений муниципального образования </w:t>
      </w:r>
      <w:bookmarkEnd w:id="0"/>
    </w:p>
    <w:p>
      <w:pPr>
        <w:pStyle w:val="Normal"/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Северский муниципальный район Краснодарского края»</w:t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/>
      </w:pPr>
      <w:r>
        <w:rPr>
          <w:b/>
          <w:bCs/>
          <w:sz w:val="28"/>
          <w:szCs w:val="28"/>
        </w:rPr>
        <w:t>1. ОБЩИЕ ПОЛОЖЕНИЯ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/>
      </w:pPr>
      <w:r>
        <w:rPr>
          <w:b/>
          <w:bCs/>
          <w:sz w:val="28"/>
          <w:szCs w:val="28"/>
        </w:rPr>
        <w:t xml:space="preserve">1.1. Предмет регулирования административного регламента </w:t>
      </w:r>
    </w:p>
    <w:p>
      <w:pPr>
        <w:pStyle w:val="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Административный регламент предоставления администрацией муниципального образования Северский муниципальный район Краснодарского края  муниципальной услуги «Согласование создания места (площадки) накопления твердых коммунальных отходов</w:t>
      </w:r>
      <w:r>
        <w:rPr/>
        <w:t xml:space="preserve"> </w:t>
      </w:r>
      <w:r>
        <w:rPr>
          <w:sz w:val="28"/>
          <w:szCs w:val="28"/>
        </w:rPr>
        <w:t xml:space="preserve">на территории сельских поселений муниципального образования Северский муниципальный район Краснодарского края» (далее соответственно – </w:t>
      </w:r>
      <w:r>
        <w:rPr>
          <w:sz w:val="28"/>
          <w:szCs w:val="28"/>
          <w:lang w:eastAsia="ru-RU"/>
        </w:rPr>
        <w:t>муниципальная услуга</w:t>
      </w:r>
      <w:r>
        <w:rPr>
          <w:sz w:val="28"/>
          <w:szCs w:val="28"/>
        </w:rPr>
        <w:t>, Регламент) определяет стандарт, сроки и последовательность выполнения административных процедур (действий) по предоставлению администрацией муниципального образования Северский муниципальный район Краснодарского края  (далее по тексту – Администрация) муниципальной услуги «Согласование создания места (площадки) накопления твердых коммунальных отходов</w:t>
      </w:r>
      <w:r>
        <w:rPr/>
        <w:t xml:space="preserve"> </w:t>
      </w:r>
      <w:r>
        <w:rPr>
          <w:sz w:val="28"/>
          <w:szCs w:val="28"/>
        </w:rPr>
        <w:t>на территории сельских поселений муниципального образования Северский муниципальный район Краснодарского края».</w:t>
      </w:r>
    </w:p>
    <w:p>
      <w:pPr>
        <w:pStyle w:val="Normal"/>
        <w:ind w:firstLine="851"/>
        <w:jc w:val="both"/>
        <w:rPr/>
      </w:pPr>
      <w:r>
        <w:rPr/>
      </w:r>
    </w:p>
    <w:p>
      <w:pPr>
        <w:pStyle w:val="ConsPlusNormal"/>
        <w:ind w:hanging="0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1.2. Круг Заявителей</w:t>
      </w:r>
    </w:p>
    <w:p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Получателями </w:t>
      </w:r>
      <w:r>
        <w:rPr>
          <w:sz w:val="28"/>
          <w:szCs w:val="28"/>
          <w:lang w:eastAsia="ru-RU"/>
        </w:rPr>
        <w:t>муниципальной услуги</w:t>
      </w:r>
      <w:r>
        <w:rPr>
          <w:sz w:val="28"/>
          <w:szCs w:val="28"/>
        </w:rPr>
        <w:t xml:space="preserve"> (далее – заявители) являются:</w:t>
      </w:r>
    </w:p>
    <w:p>
      <w:pPr>
        <w:pStyle w:val="Normal"/>
        <w:keepLines/>
        <w:tabs>
          <w:tab w:val="clear" w:pos="708"/>
          <w:tab w:val="left" w:pos="709" w:leader="none"/>
        </w:tabs>
        <w:ind w:firstLine="567"/>
        <w:jc w:val="both"/>
        <w:rPr/>
      </w:pPr>
      <w:r>
        <w:rPr>
          <w:rFonts w:eastAsia="WenQuanYi Micro Hei"/>
          <w:sz w:val="28"/>
          <w:szCs w:val="28"/>
          <w:shd w:fill="FFFFFF" w:val="clear"/>
        </w:rPr>
        <w:t>физические лица,</w:t>
      </w:r>
      <w:r>
        <w:rPr/>
        <w:t xml:space="preserve"> </w:t>
      </w:r>
    </w:p>
    <w:p>
      <w:pPr>
        <w:pStyle w:val="Normal"/>
        <w:keepLines/>
        <w:tabs>
          <w:tab w:val="clear" w:pos="708"/>
          <w:tab w:val="left" w:pos="709" w:leader="none"/>
        </w:tabs>
        <w:ind w:firstLine="567"/>
        <w:jc w:val="both"/>
        <w:rPr>
          <w:rFonts w:eastAsia="WenQuanYi Micro Hei"/>
          <w:sz w:val="28"/>
          <w:szCs w:val="28"/>
          <w:shd w:fill="FFFFFF" w:val="clear"/>
        </w:rPr>
      </w:pPr>
      <w:r>
        <w:rPr>
          <w:rFonts w:eastAsia="WenQuanYi Micro Hei"/>
          <w:sz w:val="28"/>
          <w:szCs w:val="28"/>
          <w:shd w:fill="FFFFFF" w:val="clear"/>
        </w:rPr>
        <w:t xml:space="preserve">индивидуальные предприниматели, </w:t>
      </w:r>
    </w:p>
    <w:p>
      <w:pPr>
        <w:pStyle w:val="Normal"/>
        <w:tabs>
          <w:tab w:val="clear" w:pos="708"/>
          <w:tab w:val="left" w:pos="709" w:leader="none"/>
        </w:tabs>
        <w:ind w:firstLine="567"/>
        <w:jc w:val="both"/>
        <w:rPr>
          <w:rFonts w:eastAsia="WenQuanYi Micro Hei"/>
          <w:sz w:val="28"/>
          <w:szCs w:val="28"/>
          <w:shd w:fill="FFFFFF" w:val="clear"/>
        </w:rPr>
      </w:pPr>
      <w:r>
        <w:rPr>
          <w:rFonts w:eastAsia="WenQuanYi Micro Hei"/>
          <w:sz w:val="28"/>
          <w:szCs w:val="28"/>
          <w:shd w:fill="FFFFFF" w:val="clear"/>
        </w:rPr>
        <w:t>юридические лица, на которых в соответствии с законодательством Российской Федерации лежит обязанность по </w:t>
      </w:r>
      <w:r>
        <w:rPr>
          <w:rStyle w:val="Emphasis"/>
          <w:rFonts w:eastAsia="WenQuanYi Micro Hei"/>
          <w:i w:val="false"/>
          <w:sz w:val="28"/>
          <w:szCs w:val="28"/>
        </w:rPr>
        <w:t>созданию</w:t>
      </w:r>
      <w:r>
        <w:rPr>
          <w:rFonts w:eastAsia="WenQuanYi Micro Hei"/>
          <w:sz w:val="28"/>
          <w:szCs w:val="28"/>
        </w:rPr>
        <w:t> </w:t>
      </w:r>
      <w:r>
        <w:rPr>
          <w:rFonts w:eastAsia="WenQuanYi Micro Hei"/>
          <w:sz w:val="28"/>
          <w:szCs w:val="28"/>
          <w:shd w:fill="FFFFFF" w:val="clear"/>
        </w:rPr>
        <w:t>места (площадки) накопления твёрдых коммунальных отходов (далее - ТКО), либо их представители, действующие в силу полномочий, основанных на доверенности или иных законных основаниях.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1.3.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ind w:firstLine="851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Информация по вопросу предоставления заявителю муниципальной услуги размещается на</w:t>
      </w:r>
      <w:r>
        <w:rPr>
          <w:rFonts w:eastAsia="Times New Roman" w:cs="Times New Roman" w:ascii="Times New Roman" w:hAnsi="Times New Roman"/>
          <w:iCs/>
          <w:kern w:val="0"/>
          <w:sz w:val="28"/>
          <w:szCs w:val="28"/>
          <w:lang w:eastAsia="ru-RU"/>
        </w:rPr>
        <w:t xml:space="preserve"> официальном сайте Администрации (</w:t>
      </w:r>
      <w:r>
        <w:rPr>
          <w:rFonts w:eastAsia="Times New Roman" w:cs="Times New Roman" w:ascii="Times New Roman" w:hAnsi="Times New Roman"/>
          <w:iCs/>
          <w:kern w:val="0"/>
          <w:sz w:val="28"/>
          <w:szCs w:val="28"/>
          <w:lang w:val="en-US" w:eastAsia="ru-RU"/>
        </w:rPr>
        <w:t>www</w:t>
      </w:r>
      <w:r>
        <w:rPr>
          <w:rFonts w:eastAsia="Times New Roman" w:cs="Times New Roman" w:ascii="Times New Roman" w:hAnsi="Times New Roman"/>
          <w:iCs/>
          <w:kern w:val="0"/>
          <w:sz w:val="28"/>
          <w:szCs w:val="28"/>
          <w:lang w:eastAsia="ru-RU"/>
        </w:rPr>
        <w:t>.</w:t>
      </w:r>
      <w:r>
        <w:rPr>
          <w:rFonts w:eastAsia="Times New Roman" w:cs="Times New Roman" w:ascii="Times New Roman" w:hAnsi="Times New Roman"/>
          <w:iCs/>
          <w:kern w:val="0"/>
          <w:sz w:val="28"/>
          <w:szCs w:val="28"/>
          <w:lang w:val="en-US" w:eastAsia="ru-RU"/>
        </w:rPr>
        <w:t>sevadm</w:t>
      </w:r>
      <w:r>
        <w:rPr>
          <w:rFonts w:eastAsia="Times New Roman" w:cs="Times New Roman" w:ascii="Times New Roman" w:hAnsi="Times New Roman"/>
          <w:iCs/>
          <w:kern w:val="0"/>
          <w:sz w:val="28"/>
          <w:szCs w:val="28"/>
          <w:lang w:eastAsia="ru-RU"/>
        </w:rPr>
        <w:t>.</w:t>
      </w:r>
      <w:r>
        <w:rPr>
          <w:rFonts w:eastAsia="Times New Roman" w:cs="Times New Roman" w:ascii="Times New Roman" w:hAnsi="Times New Roman"/>
          <w:iCs/>
          <w:kern w:val="0"/>
          <w:sz w:val="28"/>
          <w:szCs w:val="28"/>
          <w:lang w:val="en-US" w:eastAsia="ru-RU"/>
        </w:rPr>
        <w:t>ru</w:t>
      </w:r>
      <w:r>
        <w:rPr>
          <w:rFonts w:eastAsia="Times New Roman" w:cs="Times New Roman" w:ascii="Times New Roman" w:hAnsi="Times New Roman"/>
          <w:iCs/>
          <w:kern w:val="0"/>
          <w:sz w:val="28"/>
          <w:szCs w:val="28"/>
          <w:lang w:eastAsia="ru-RU"/>
        </w:rPr>
        <w:t xml:space="preserve">), 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 xml:space="preserve">а также в федеральной государственной информационной системе «Единый портал государственных и муниципальных услуг (функций)» (www.gosuslugi.ru) (далее – 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ЕПГУ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 xml:space="preserve">) и на Портале государственных и муниципальных услуг (функций) Краснодарского края (www.pgu.krasnodar.ru) (далее – 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ПГУ КК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).</w:t>
      </w:r>
    </w:p>
    <w:p>
      <w:pPr>
        <w:pStyle w:val="ConsPlusNormal"/>
        <w:ind w:firstLine="851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 xml:space="preserve">Идентификаторы категорий (признаков) заявителей 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 xml:space="preserve">приведены </w:t>
        <w:br/>
        <w:t xml:space="preserve">в 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 xml:space="preserve">приложении 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 xml:space="preserve">к 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>Р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 xml:space="preserve">егламенту 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>(таблица 1)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>.</w:t>
      </w:r>
    </w:p>
    <w:p>
      <w:pPr>
        <w:pStyle w:val="ConsPlusNormal"/>
        <w:ind w:firstLine="851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</w:r>
    </w:p>
    <w:p>
      <w:pPr>
        <w:pStyle w:val="ConsPlusNormal"/>
        <w:ind w:firstLine="851"/>
        <w:jc w:val="center"/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8"/>
          <w:szCs w:val="28"/>
          <w:lang w:eastAsia="ru-RU"/>
        </w:rPr>
        <w:t>2. СТАНДАРТ ПРЕДОСТАВЛЕНИЯ МУНИЦИПАЛЬНОЙ УСЛУГИ</w:t>
      </w:r>
    </w:p>
    <w:p>
      <w:pPr>
        <w:pStyle w:val="ConsPlusNormal"/>
        <w:ind w:firstLine="851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</w:r>
    </w:p>
    <w:p>
      <w:pPr>
        <w:pStyle w:val="ConsPlusNormal"/>
        <w:ind w:firstLine="851"/>
        <w:jc w:val="center"/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8"/>
          <w:szCs w:val="28"/>
          <w:lang w:eastAsia="ru-RU"/>
        </w:rPr>
        <w:t>2.1. Наименование муниципальной услуги</w:t>
      </w:r>
    </w:p>
    <w:p>
      <w:pPr>
        <w:pStyle w:val="ConsPlusNormal"/>
        <w:ind w:firstLine="851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</w:r>
    </w:p>
    <w:p>
      <w:pPr>
        <w:pStyle w:val="ConsPlusNormal"/>
        <w:ind w:hanging="0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ab/>
        <w:t>Наименование муниципальной услуги – «Согласование создания места (площадки) накопления твердых коммунальных отходов на территории сельских поселений муниципального образования Северский муниципальный район Краснодарского края».</w:t>
      </w:r>
    </w:p>
    <w:p>
      <w:pPr>
        <w:pStyle w:val="ConsPlusNormal"/>
        <w:ind w:firstLine="851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</w:r>
    </w:p>
    <w:p>
      <w:pPr>
        <w:pStyle w:val="ConsPlusNormal"/>
        <w:ind w:firstLine="851"/>
        <w:jc w:val="center"/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8"/>
          <w:szCs w:val="28"/>
          <w:lang w:eastAsia="ru-RU"/>
        </w:rPr>
        <w:t>2.2. Наименование органа, предоставляющего муниципальную услугу</w:t>
      </w:r>
    </w:p>
    <w:p>
      <w:pPr>
        <w:pStyle w:val="ConsPlusNormal"/>
        <w:ind w:firstLine="851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</w:r>
    </w:p>
    <w:p>
      <w:pPr>
        <w:pStyle w:val="ConsPlusNormal"/>
        <w:ind w:firstLine="851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 xml:space="preserve">Предоставление муниципальной услуги осуществляется администрацией муниципального образования Северский муниципальный район Краснодарского края в лице управления по координации работы жилищно-коммунального комплекса администрации муниципального образования Северский муниципальный район Краснодарского края (далее – 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ОМСУ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) в соответствии с законодательством Краснодарского края и (или) нормативными правовыми актами Администрации.</w:t>
      </w:r>
    </w:p>
    <w:p>
      <w:pPr>
        <w:pStyle w:val="ConsPlusNormal"/>
        <w:ind w:firstLine="851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В предоставлении муниципальной услуги участвует государственное автономное учреждение Краснодарского края «Многофункциональный центр предоставления государственных и муниципальных услуг Краснодарского края» (далее – МФЦ).</w:t>
      </w:r>
    </w:p>
    <w:p>
      <w:pPr>
        <w:pStyle w:val="BodyText"/>
        <w:widowControl/>
        <w:tabs>
          <w:tab w:val="clear" w:pos="708"/>
          <w:tab w:val="left" w:pos="810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/>
      </w:pPr>
      <w:r>
        <w:rPr/>
        <w:tab/>
        <w:t>Заявитель независимо от его места жительства либо места нахождения имеет право на обращение в любой по его выбору МФЦ в пределах территории Краснодарского края для предоставления муниципальной услуги по экстерриториальному принципу.</w:t>
      </w:r>
    </w:p>
    <w:p>
      <w:pPr>
        <w:pStyle w:val="ConsPlusNormal"/>
        <w:ind w:firstLine="851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Предоставление муниципальной услуги в МФЦ по экстерриториальному принципу осуществляется на основании соглашений о взаимодействии, заключенных уполномоченным МФЦ с органами местного самоуправления в Краснодарском крае.</w:t>
      </w:r>
    </w:p>
    <w:p>
      <w:pPr>
        <w:pStyle w:val="ConsPlusNormal"/>
        <w:ind w:firstLine="851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</w:r>
    </w:p>
    <w:p>
      <w:pPr>
        <w:pStyle w:val="ConsPlusNormal"/>
        <w:ind w:firstLine="851"/>
        <w:jc w:val="center"/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8"/>
          <w:szCs w:val="28"/>
          <w:lang w:eastAsia="ru-RU"/>
        </w:rPr>
        <w:t>2.3. Результат предоставления муниципальной услуги</w:t>
      </w:r>
    </w:p>
    <w:p>
      <w:pPr>
        <w:pStyle w:val="ConsPlusNormal"/>
        <w:ind w:firstLine="851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</w:r>
    </w:p>
    <w:p>
      <w:pPr>
        <w:pStyle w:val="ConsPlusNormal"/>
        <w:ind w:firstLine="851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 xml:space="preserve">Результатом предоставления муниципальной услуги является Решение о согласовании (об отказе в согласовании) создания места (площадки) накопления 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ТКО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 xml:space="preserve"> на территории сельских поселений муниципального образования Северский муниципальный район Краснодарского края, согласно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 xml:space="preserve">приложению 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 xml:space="preserve">к 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>Р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 xml:space="preserve">егламенту 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 xml:space="preserve">(образец 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>4)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 xml:space="preserve">. </w:t>
      </w:r>
    </w:p>
    <w:p>
      <w:pPr>
        <w:pStyle w:val="ConsPlusNormal"/>
        <w:ind w:firstLine="851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Результат предоставления муниципальной услуги независимо от принятого решения оформляется в виде электронного документа и подписывается усиленной квалифицированной электронной подпис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ью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 xml:space="preserve"> должностного лица 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А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д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м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и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н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и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с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т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р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а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ц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и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и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 xml:space="preserve"> и направляется Заявителю в Личный кабинет на 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ЕПГУ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 xml:space="preserve"> или 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ПГУ КК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 xml:space="preserve"> в случае обращения за предоставлением муниципальной услуги в электронном виде.</w:t>
      </w:r>
    </w:p>
    <w:p>
      <w:pPr>
        <w:pStyle w:val="ConsPlusNormal"/>
        <w:ind w:firstLine="851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 xml:space="preserve">Результат предоставления муниципальной услуги по экстерриториальному принципу в виде электронных документов и (или) электронных образов документов заверяется уполномоченными должностными лицами 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А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д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м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и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н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и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с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т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р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а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ц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и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и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.</w:t>
      </w:r>
    </w:p>
    <w:p>
      <w:pPr>
        <w:pStyle w:val="ConsPlusNormal"/>
        <w:ind w:firstLine="851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Способами получения результата предоставления муниципальной услуги являются:</w:t>
      </w:r>
    </w:p>
    <w:p>
      <w:pPr>
        <w:pStyle w:val="ConsPlusNormal"/>
        <w:ind w:firstLine="851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 xml:space="preserve">1) в форме электронного документа, подписанного должностным лицом 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Администрации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 xml:space="preserve">, с использованием усиленной квалифицированной электронной подписи должностного лица 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Администрации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 xml:space="preserve">, направленного в личный кабинет на 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ЕПГУ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 xml:space="preserve"> и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ли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 xml:space="preserve">ПГУ КК, 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либо на адрес электронной почты, указанной Заявителем;</w:t>
      </w:r>
    </w:p>
    <w:p>
      <w:pPr>
        <w:pStyle w:val="ConsPlusNormal"/>
        <w:ind w:firstLine="851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 xml:space="preserve">2) на бумажном носителе, направленном 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ОМСУ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, в МФЦ;</w:t>
      </w:r>
    </w:p>
    <w:p>
      <w:pPr>
        <w:pStyle w:val="ConsPlusNormal"/>
        <w:ind w:firstLine="851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 xml:space="preserve">3) на бумажном носителе в 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ОМСУ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;</w:t>
      </w:r>
    </w:p>
    <w:p>
      <w:pPr>
        <w:pStyle w:val="ConsPlusNormal"/>
        <w:ind w:firstLine="851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4) на бумажном носителе по почте России.</w:t>
      </w:r>
    </w:p>
    <w:p>
      <w:pPr>
        <w:pStyle w:val="ConsPlusNormal"/>
        <w:ind w:firstLine="851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В ходе предоставления муниципальной услуги отсутствует необходимость формирования реестровой записи в качестве результата предоставления муниципальной услуги.</w:t>
      </w:r>
    </w:p>
    <w:p>
      <w:pPr>
        <w:pStyle w:val="ConsPlusNormal"/>
        <w:ind w:firstLine="851"/>
        <w:jc w:val="both"/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8"/>
          <w:szCs w:val="28"/>
          <w:lang w:eastAsia="ru-RU"/>
        </w:rPr>
      </w:r>
    </w:p>
    <w:p>
      <w:pPr>
        <w:pStyle w:val="ConsPlusNormal"/>
        <w:ind w:firstLine="851"/>
        <w:jc w:val="center"/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8"/>
          <w:szCs w:val="28"/>
          <w:lang w:eastAsia="ru-RU"/>
        </w:rPr>
        <w:t>2.4. Срок предоставления муниципальной услуги</w:t>
      </w:r>
    </w:p>
    <w:p>
      <w:pPr>
        <w:pStyle w:val="ConsPlusNormal"/>
        <w:ind w:firstLine="851"/>
        <w:jc w:val="both"/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8"/>
          <w:szCs w:val="28"/>
          <w:lang w:eastAsia="ru-RU"/>
        </w:rPr>
      </w:r>
    </w:p>
    <w:p>
      <w:pPr>
        <w:pStyle w:val="ConsPlusNormal"/>
        <w:ind w:firstLine="851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 xml:space="preserve">Общий срок предоставления муниципальной услуги (получения итоговых документов) в части принятия 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ОМСУ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 xml:space="preserve"> решения о согласовании (об отказе в согласовании) создания места (площадки) накопления твердых коммунальных отходов составляет не более 20 рабочих дней со дня регистрации заявления и прилагаемых к ней документов в 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ОМСУ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 xml:space="preserve">, на 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ЕПГУ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 xml:space="preserve"> и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ли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ПГУ КК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, в МФЦ.</w:t>
      </w:r>
    </w:p>
    <w:p>
      <w:pPr>
        <w:pStyle w:val="ConsPlusNormal"/>
        <w:ind w:firstLine="851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Срок предоставления муниципальной услуги, предусмотренный в данном пункте, в отношении всех случаев предоставления муниципальной услуги исчисляется со дня регистрации запроса и документов и (или) информации, необходимых для предоставления муниципальной услуги, вне зависимости от категории (признаков) заявителя и способа подачи указанного запроса.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</w:t>
      </w:r>
    </w:p>
    <w:p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ab/>
        <w:t>Взимание государственной пошлины или иной платы для предоставления муниципальной услуги законодательством не предусмотрено.</w:t>
      </w:r>
    </w:p>
    <w:p>
      <w:pPr>
        <w:pStyle w:val="Normal"/>
        <w:ind w:firstLine="720"/>
        <w:jc w:val="both"/>
        <w:rPr/>
      </w:pPr>
      <w:r>
        <w:rPr/>
      </w:r>
    </w:p>
    <w:p>
      <w:pPr>
        <w:pStyle w:val="ConsPlusNormal"/>
        <w:tabs>
          <w:tab w:val="clear" w:pos="708"/>
          <w:tab w:val="left" w:pos="567" w:leader="none"/>
          <w:tab w:val="left" w:pos="9072" w:leader="none"/>
        </w:tabs>
        <w:ind w:hanging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муниципальной услуги</w:t>
        <w:br/>
      </w:r>
    </w:p>
    <w:p>
      <w:pPr>
        <w:pStyle w:val="ConsPlusNormal"/>
        <w:ind w:firstLine="851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Максимальный срок ожидания в очереди при подаче запроса </w:t>
        <w:br/>
        <w:t>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hanging="0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2.7. Срок регистрации запроса Заявителя о предоставлении муниципальной услуги </w:t>
      </w:r>
    </w:p>
    <w:p>
      <w:pPr>
        <w:pStyle w:val="Normal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Регистрация поступившего в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en-US"/>
        </w:rPr>
        <w:t>ОМСУ</w:t>
      </w:r>
      <w:r>
        <w:rPr>
          <w:rFonts w:eastAsia="Calibri"/>
          <w:sz w:val="28"/>
          <w:szCs w:val="28"/>
          <w:lang w:eastAsia="en-US"/>
        </w:rPr>
        <w:t xml:space="preserve"> или МФЦ </w:t>
      </w:r>
      <w:r>
        <w:rPr>
          <w:sz w:val="28"/>
          <w:szCs w:val="28"/>
        </w:rPr>
        <w:t>заявления о предоставлении муниципальной услуги и (или) документов (содержащихся в них сведений), осуществляется в день их поступления.</w:t>
      </w:r>
    </w:p>
    <w:p>
      <w:pPr>
        <w:pStyle w:val="Normal"/>
        <w:ind w:firstLine="851"/>
        <w:jc w:val="both"/>
        <w:rPr/>
      </w:pPr>
      <w:r>
        <w:rPr>
          <w:sz w:val="28"/>
          <w:szCs w:val="28"/>
        </w:rPr>
        <w:t>Регистрация заявления о предоставлении муниципальной услуги и (или) документов (содержащихся в них сведений), поступившего в выходной (нерабочий или праздничный) день, осуществляется в первый за ним рабочий день.</w:t>
      </w:r>
    </w:p>
    <w:p>
      <w:pPr>
        <w:pStyle w:val="Normal"/>
        <w:ind w:firstLine="851"/>
        <w:jc w:val="both"/>
        <w:rPr/>
      </w:pPr>
      <w:r>
        <w:rPr>
          <w:sz w:val="28"/>
          <w:szCs w:val="28"/>
        </w:rPr>
        <w:t xml:space="preserve">Срок регистрации заявления о предоставлении муниципальной услуги и (или) документов (содержащихся в них сведений), поданных посредством 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ЕПГУ 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ПГУ КК</w:t>
      </w:r>
      <w:r>
        <w:rPr>
          <w:sz w:val="28"/>
          <w:szCs w:val="28"/>
        </w:rPr>
        <w:t>, МФЦ</w:t>
      </w:r>
      <w:r>
        <w:rPr>
          <w:i/>
          <w:sz w:val="28"/>
          <w:szCs w:val="28"/>
        </w:rPr>
        <w:t>,</w:t>
      </w:r>
      <w:r>
        <w:rPr>
          <w:sz w:val="28"/>
          <w:szCs w:val="28"/>
        </w:rPr>
        <w:t xml:space="preserve"> не может превышать 24 часов.</w:t>
      </w:r>
    </w:p>
    <w:p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hanging="0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2.8. </w:t>
      </w:r>
      <w:r>
        <w:rPr>
          <w:rFonts w:eastAsia="Times New Roman" w:cs="Times New Roman" w:ascii="Times New Roman" w:hAnsi="Times New Roman"/>
          <w:b/>
          <w:bCs/>
          <w:kern w:val="0"/>
          <w:sz w:val="28"/>
          <w:szCs w:val="28"/>
        </w:rPr>
        <w:t>Требования к помещениям, в которых предоставляются муниципальные услуги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Сведения о требованиях к помещениям, в которых предоставляются муниципальные услуги, размещены на официальном сайте Администрации, 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ЕПГУ 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ПГУ КК</w:t>
      </w:r>
      <w:r>
        <w:rPr>
          <w:sz w:val="28"/>
          <w:szCs w:val="28"/>
        </w:rPr>
        <w:t xml:space="preserve"> и МФЦ.</w:t>
      </w:r>
    </w:p>
    <w:p>
      <w:pPr>
        <w:pStyle w:val="Normal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/>
      </w:pPr>
      <w:r>
        <w:rPr>
          <w:b/>
          <w:bCs/>
          <w:sz w:val="28"/>
          <w:szCs w:val="28"/>
        </w:rPr>
        <w:t>2.9. Показатели доступности и качества муниципальной услуги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Перечень показателей качества и доступности муниципальной услуги, в том числе о доступности электронных форм документов, необходимых для предоставления муниципальной услуги, возможности подачи запроса на получение муниципальной услуги и документов в электронной форме, своевременности предоставления муниципальной услуги (отсутствии нарушений сроков предоставления муниципальной услуги), об удобстве информирования заявителя о ходе предоставления муниципальной услуги, а также получения результата предоставления услуги</w:t>
      </w:r>
      <w:r>
        <w:rPr/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размещается на официальном сайте </w:t>
      </w:r>
      <w:r>
        <w:rPr>
          <w:rFonts w:cs="Times New Roman" w:ascii="Times New Roman" w:hAnsi="Times New Roman"/>
          <w:sz w:val="28"/>
          <w:szCs w:val="28"/>
        </w:rPr>
        <w:t>А</w:t>
      </w:r>
      <w:r>
        <w:rPr>
          <w:rFonts w:cs="Times New Roman" w:ascii="Times New Roman" w:hAnsi="Times New Roman"/>
          <w:sz w:val="28"/>
          <w:szCs w:val="28"/>
        </w:rPr>
        <w:t xml:space="preserve">дминистрации, </w:t>
      </w:r>
      <w:r>
        <w:rPr>
          <w:rFonts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ЕПГУ </w:t>
      </w:r>
      <w:r>
        <w:rPr>
          <w:rFonts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или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ПГУ КК</w:t>
      </w:r>
      <w:r>
        <w:rPr>
          <w:rFonts w:cs="Times New Roman" w:ascii="Times New Roman" w:hAnsi="Times New Roman"/>
          <w:sz w:val="28"/>
          <w:szCs w:val="28"/>
        </w:rPr>
        <w:t xml:space="preserve"> и МФЦ.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/>
      </w:pPr>
      <w:r>
        <w:rPr>
          <w:b/>
          <w:bCs/>
          <w:sz w:val="28"/>
          <w:szCs w:val="28"/>
        </w:rPr>
        <w:t xml:space="preserve">2.10. Иные требования к предоставлению муниципальной услуги </w:t>
      </w:r>
    </w:p>
    <w:p>
      <w:pPr>
        <w:pStyle w:val="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ind w:firstLine="851"/>
        <w:jc w:val="both"/>
        <w:rPr>
          <w:rFonts w:ascii="Times New Roman" w:hAnsi="Times New Roman" w:eastAsia="Tahoma" w:cs="Times New Roman"/>
          <w:sz w:val="28"/>
          <w:szCs w:val="28"/>
        </w:rPr>
      </w:pPr>
      <w:r>
        <w:rPr>
          <w:rFonts w:eastAsia="Tahoma" w:cs="Times New Roman" w:ascii="Times New Roman" w:hAnsi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отсутствуют.</w:t>
      </w:r>
    </w:p>
    <w:p>
      <w:pPr>
        <w:pStyle w:val="ConsPlusNormal"/>
        <w:ind w:firstLine="851"/>
        <w:jc w:val="both"/>
        <w:rPr>
          <w:rFonts w:ascii="Times New Roman" w:hAnsi="Times New Roman" w:eastAsia="Tahoma" w:cs="Times New Roman"/>
          <w:sz w:val="28"/>
          <w:szCs w:val="28"/>
        </w:rPr>
      </w:pPr>
      <w:r>
        <w:rPr>
          <w:rFonts w:eastAsia="Tahoma" w:cs="Times New Roman" w:ascii="Times New Roman" w:hAnsi="Times New Roman"/>
          <w:sz w:val="28"/>
          <w:szCs w:val="28"/>
        </w:rPr>
        <w:t>Перечень информационных систем, используемых для предоставления муниципальной услуги:</w:t>
      </w:r>
    </w:p>
    <w:p>
      <w:pPr>
        <w:pStyle w:val="ConsPlusNormal"/>
        <w:ind w:firstLine="851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ЕПГУ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 xml:space="preserve"> (</w:t>
      </w:r>
      <w:hyperlink r:id="rId2">
        <w:r>
          <w:rPr>
            <w:rStyle w:val="Hyperlink"/>
            <w:rFonts w:cs="Times New Roman" w:ascii="Times New Roman" w:hAnsi="Times New Roman"/>
            <w:color w:val="auto"/>
            <w:kern w:val="0"/>
            <w:sz w:val="28"/>
            <w:szCs w:val="28"/>
            <w:u w:val="none"/>
            <w:lang w:eastAsia="ru-RU"/>
          </w:rPr>
          <w:t>www.gosuslugi.ru</w:t>
        </w:r>
      </w:hyperlink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);</w:t>
      </w:r>
    </w:p>
    <w:p>
      <w:pPr>
        <w:pStyle w:val="ConsPlusNormal"/>
        <w:ind w:firstLine="851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ПГУ КК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 xml:space="preserve"> (www.pgu.krasnodar.ru).</w:t>
      </w:r>
    </w:p>
    <w:p>
      <w:pPr>
        <w:pStyle w:val="ConsPlusNormal"/>
        <w:tabs>
          <w:tab w:val="clear" w:pos="708"/>
          <w:tab w:val="left" w:pos="810" w:leader="none"/>
        </w:tabs>
        <w:ind w:hanging="0"/>
        <w:jc w:val="both"/>
        <w:rPr>
          <w:rFonts w:ascii="Times New Roman" w:hAnsi="Times New Roman" w:eastAsia="Tahoma" w:cs="Times New Roman"/>
          <w:sz w:val="28"/>
          <w:szCs w:val="28"/>
        </w:rPr>
      </w:pPr>
      <w:r>
        <w:rPr>
          <w:rFonts w:eastAsia="Tahoma" w:cs="Times New Roman"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Предоставление муниципальной услуги осуществляется, в том числе в МФЦ. МФЦ может быть принято решение об отказе в приеме запроса </w:t>
        <w:br/>
        <w:t>и документов и (или) информации, необходимых для предоставления муниципальной услуги.</w:t>
      </w:r>
    </w:p>
    <w:p>
      <w:pPr>
        <w:pStyle w:val="ConsPlusNormal"/>
        <w:tabs>
          <w:tab w:val="clear" w:pos="708"/>
          <w:tab w:val="left" w:pos="810" w:leader="none"/>
        </w:tabs>
        <w:ind w:hanging="0"/>
        <w:jc w:val="both"/>
        <w:rPr>
          <w:rFonts w:ascii="Times New Roman" w:hAnsi="Times New Roman" w:eastAsia="Tahoma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МФЦ может осуществлять выдачу заявителю результата предоставления муниципальной услуги, в том числе выдачу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 органом, предоставляющим муниципальную услугу, а также выдачу документов, включая составление на бумажном носителе и заверение выписок из информационных систем органа, предоставляющего муниципальную услугу.</w:t>
      </w:r>
    </w:p>
    <w:p>
      <w:pPr>
        <w:pStyle w:val="ConsPlusNormal"/>
        <w:tabs>
          <w:tab w:val="clear" w:pos="708"/>
          <w:tab w:val="left" w:pos="810" w:leader="none"/>
        </w:tabs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Предоставление муниципальной услуги по комплексному запросу </w:t>
        <w:br/>
        <w:t>в порядке, установленном статьей 15.1 Федерального закона от 27.07.2010 года  № 210-ФЗ "Об организации предоставления государственных и муниципальных услуг", не предусмотрено.</w:t>
      </w:r>
    </w:p>
    <w:p>
      <w:pPr>
        <w:pStyle w:val="ConsPlusNormal"/>
        <w:tabs>
          <w:tab w:val="clear" w:pos="708"/>
          <w:tab w:val="left" w:pos="810" w:leader="none"/>
        </w:tabs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Normal"/>
        <w:tabs>
          <w:tab w:val="clear" w:pos="708"/>
          <w:tab w:val="left" w:pos="810" w:leader="none"/>
        </w:tabs>
        <w:ind w:hanging="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" w:name="P115_Копия_1"/>
      <w:bookmarkEnd w:id="1"/>
      <w:r>
        <w:rPr>
          <w:rFonts w:ascii="Times New Roman" w:hAnsi="Times New Roman"/>
          <w:b/>
          <w:bCs/>
          <w:sz w:val="28"/>
          <w:szCs w:val="28"/>
        </w:rPr>
        <w:t xml:space="preserve">2.11. Исчерпывающий перечень документов, необходимых </w:t>
      </w:r>
    </w:p>
    <w:p>
      <w:pPr>
        <w:pStyle w:val="ConsPlusNormal"/>
        <w:tabs>
          <w:tab w:val="clear" w:pos="708"/>
          <w:tab w:val="left" w:pos="810" w:leader="none"/>
        </w:tabs>
        <w:ind w:hanging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для предоставления муниципальной услуги </w:t>
      </w:r>
    </w:p>
    <w:p>
      <w:pPr>
        <w:pStyle w:val="ConsPlusNormal"/>
        <w:tabs>
          <w:tab w:val="clear" w:pos="708"/>
          <w:tab w:val="left" w:pos="810" w:leader="none"/>
        </w:tabs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Normal"/>
        <w:tabs>
          <w:tab w:val="clear" w:pos="708"/>
          <w:tab w:val="left" w:pos="810" w:leader="none"/>
        </w:tabs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приведен 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 xml:space="preserve">приведены </w:t>
        <w:br/>
        <w:t xml:space="preserve">в 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 xml:space="preserve">приложении 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 xml:space="preserve">к 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>Р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 xml:space="preserve">егламенту 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>(таблица 2)</w:t>
      </w:r>
      <w:r>
        <w:rPr>
          <w:rFonts w:ascii="Times New Roman" w:hAnsi="Times New Roman"/>
          <w:sz w:val="28"/>
          <w:szCs w:val="28"/>
          <w:shd w:fill="auto" w:val="clear"/>
        </w:rPr>
        <w:t>,</w:t>
      </w:r>
      <w:r>
        <w:rPr>
          <w:rFonts w:ascii="Times New Roman" w:hAnsi="Times New Roman"/>
          <w:sz w:val="28"/>
          <w:szCs w:val="28"/>
          <w:shd w:fill="auto" w:val="clear"/>
        </w:rPr>
        <w:t xml:space="preserve"> </w:t>
      </w:r>
      <w:r>
        <w:rPr>
          <w:rFonts w:ascii="Times New Roman" w:hAnsi="Times New Roman"/>
          <w:sz w:val="28"/>
          <w:szCs w:val="28"/>
        </w:rPr>
        <w:t>с учетом идентификаторов категорий (признаков) заявителей, способов подачи таких документов и (или) информации, а также требований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требования, с разделением 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>
      <w:pPr>
        <w:pStyle w:val="ConsPlusNormal"/>
        <w:tabs>
          <w:tab w:val="clear" w:pos="708"/>
          <w:tab w:val="left" w:pos="810" w:leader="none"/>
        </w:tabs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Формы заявлений о предоставлении муниципальной услуги, подаваемых заявителем в связи с предоставлением муниципальной услуги, приводятся 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 xml:space="preserve">в 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 xml:space="preserve">приложении 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 xml:space="preserve">к 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>Р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>егламенту</w:t>
      </w:r>
      <w:r>
        <w:rPr>
          <w:rFonts w:ascii="Times New Roman" w:hAnsi="Times New Roman"/>
          <w:sz w:val="28"/>
          <w:szCs w:val="28"/>
        </w:rPr>
        <w:t>:</w:t>
      </w:r>
    </w:p>
    <w:p>
      <w:pPr>
        <w:pStyle w:val="ConsPlusNormal"/>
        <w:tabs>
          <w:tab w:val="clear" w:pos="708"/>
          <w:tab w:val="left" w:pos="810" w:leader="none"/>
        </w:tabs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1)   форма заявки о предоставлении муниципальной услуги «Согласование создания места (площадки) накопления твердых коммунальных отходов на территории сельских поселений муниципального образования Северский муниципальный район Краснодарского края» в электронном виде согласно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 xml:space="preserve">приложению 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 xml:space="preserve">к 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>Р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 xml:space="preserve">егламенту 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>(образец 1)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>;</w:t>
      </w:r>
    </w:p>
    <w:p>
      <w:pPr>
        <w:pStyle w:val="ConsPlusNormal"/>
        <w:tabs>
          <w:tab w:val="clear" w:pos="708"/>
          <w:tab w:val="left" w:pos="810" w:leader="none"/>
        </w:tabs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3)  форма заяв</w:t>
      </w:r>
      <w:r>
        <w:rPr>
          <w:rFonts w:ascii="Times New Roman" w:hAnsi="Times New Roman"/>
          <w:sz w:val="28"/>
          <w:szCs w:val="28"/>
        </w:rPr>
        <w:t>ления</w:t>
      </w:r>
      <w:r>
        <w:rPr>
          <w:rFonts w:ascii="Times New Roman" w:hAnsi="Times New Roman"/>
          <w:sz w:val="28"/>
          <w:szCs w:val="28"/>
        </w:rPr>
        <w:t xml:space="preserve"> об исправлении допущенных опечаток и ошибок в выданных в результате предоставления муниципальной услуги документах согласно 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 xml:space="preserve">приложению 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 xml:space="preserve">к 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>Р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 xml:space="preserve">егламенту 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>(образец 2)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>;</w:t>
      </w:r>
    </w:p>
    <w:p>
      <w:pPr>
        <w:pStyle w:val="ConsPlusNormal"/>
        <w:tabs>
          <w:tab w:val="clear" w:pos="708"/>
          <w:tab w:val="left" w:pos="810" w:leader="none"/>
        </w:tabs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4) форма заяв</w:t>
      </w:r>
      <w:r>
        <w:rPr>
          <w:rFonts w:ascii="Times New Roman" w:hAnsi="Times New Roman"/>
          <w:sz w:val="28"/>
          <w:szCs w:val="28"/>
        </w:rPr>
        <w:t>ления</w:t>
      </w:r>
      <w:r>
        <w:rPr>
          <w:rFonts w:ascii="Times New Roman" w:hAnsi="Times New Roman"/>
          <w:sz w:val="28"/>
          <w:szCs w:val="28"/>
        </w:rPr>
        <w:t xml:space="preserve"> о выдаче дубликата документа, выданного в результате предоставления муниципальной услуги согласно 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 xml:space="preserve">приложению 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 xml:space="preserve">к 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>Р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 xml:space="preserve">егламенту 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>(образец 3)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>.</w:t>
      </w:r>
    </w:p>
    <w:p>
      <w:pPr>
        <w:pStyle w:val="ConsPlusNormal"/>
        <w:tabs>
          <w:tab w:val="clear" w:pos="708"/>
          <w:tab w:val="left" w:pos="810" w:leader="none"/>
        </w:tabs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Normal"/>
        <w:tabs>
          <w:tab w:val="clear" w:pos="708"/>
          <w:tab w:val="left" w:pos="810" w:leader="none"/>
        </w:tabs>
        <w:ind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</w:t>
      </w:r>
    </w:p>
    <w:p>
      <w:pPr>
        <w:pStyle w:val="ConsPlusNormal"/>
        <w:tabs>
          <w:tab w:val="clear" w:pos="708"/>
          <w:tab w:val="left" w:pos="810" w:leader="none"/>
        </w:tabs>
        <w:ind w:hanging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или отказа в предоставлении муниципальной услуги</w:t>
      </w:r>
    </w:p>
    <w:p>
      <w:pPr>
        <w:pStyle w:val="ConsPlusNormal"/>
        <w:tabs>
          <w:tab w:val="clear" w:pos="708"/>
          <w:tab w:val="left" w:pos="810" w:leader="none"/>
        </w:tabs>
        <w:ind w:hanging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ConsPlusNormal"/>
        <w:tabs>
          <w:tab w:val="clear" w:pos="708"/>
          <w:tab w:val="left" w:pos="810" w:leader="none"/>
        </w:tabs>
        <w:ind w:hanging="0"/>
        <w:jc w:val="both"/>
        <w:rPr/>
      </w:pPr>
      <w:r>
        <w:rPr>
          <w:rFonts w:ascii="Times New Roman" w:hAnsi="Times New Roman"/>
          <w:sz w:val="28"/>
          <w:szCs w:val="28"/>
        </w:rPr>
        <w:tab/>
        <w:t xml:space="preserve">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отказа в предоставлении муниципальной услуги приведены </w:t>
      </w: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 xml:space="preserve">приложении к 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>Р</w:t>
      </w:r>
      <w:r>
        <w:rPr>
          <w:rFonts w:eastAsia="Times New Roman" w:cs="Times New Roman" w:ascii="Times New Roman" w:hAnsi="Times New Roman"/>
          <w:kern w:val="0"/>
          <w:sz w:val="28"/>
          <w:szCs w:val="28"/>
          <w:shd w:fill="auto" w:val="clear"/>
          <w:lang w:eastAsia="ru-RU"/>
        </w:rPr>
        <w:t>егламенту (таблица 3)</w:t>
      </w:r>
      <w:r>
        <w:rPr>
          <w:rFonts w:ascii="Times New Roman" w:hAnsi="Times New Roman"/>
          <w:sz w:val="28"/>
          <w:szCs w:val="28"/>
          <w:shd w:fill="auto" w:val="clear"/>
        </w:rPr>
        <w:t xml:space="preserve"> </w:t>
      </w:r>
      <w:r>
        <w:rPr>
          <w:rFonts w:ascii="Times New Roman" w:hAnsi="Times New Roman"/>
          <w:sz w:val="28"/>
          <w:szCs w:val="28"/>
        </w:rPr>
        <w:t>с учетом категории (признаков) заявителя.</w:t>
      </w:r>
    </w:p>
    <w:p>
      <w:pPr>
        <w:pStyle w:val="ConsPlusNormal"/>
        <w:tabs>
          <w:tab w:val="clear" w:pos="708"/>
          <w:tab w:val="left" w:pos="810" w:leader="none"/>
        </w:tabs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Основания для приостановления предоставления муниципальной услуги законодательством Российской Федерации не предусмотрены.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3. СОСТАВ, ПОСЛЕДОВАТЕЛЬНОСТЬ И СРОКИ ВЫПОЛНЕНИЯ</w:t>
      </w:r>
    </w:p>
    <w:p>
      <w:pPr>
        <w:pStyle w:val="ConsPlusNormal"/>
        <w:ind w:hanging="0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АДМИНИСТРАТИВНЫХ ПРОЦЕДУР (ДЕЙСТВИЙ)</w:t>
      </w:r>
    </w:p>
    <w:p>
      <w:pPr>
        <w:pStyle w:val="ConsPlusTitle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</w:r>
    </w:p>
    <w:p>
      <w:pPr>
        <w:pStyle w:val="ConsPlusTitle"/>
        <w:jc w:val="center"/>
        <w:rPr/>
      </w:pPr>
      <w:r>
        <w:rPr>
          <w:rFonts w:cs="Times New Roman" w:ascii="Times New Roman" w:hAnsi="Times New Roman"/>
          <w:bCs/>
          <w:sz w:val="28"/>
          <w:szCs w:val="28"/>
        </w:rPr>
        <w:t>3.1. Перечень осуществляемых при предоставлении муниципальной услуги административных процедур</w:t>
      </w:r>
    </w:p>
    <w:p>
      <w:pPr>
        <w:pStyle w:val="ConsPlusNormal"/>
        <w:spacing w:lineRule="auto" w:line="240" w:before="240" w:after="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1) прием заявки и прилагаемых документов, принятие решения </w:t>
        <w:br/>
        <w:t>об отказе в приеме заявки и документов и (или) информации, регистрация заявки и прилагаемых документов, передача принятых документов из МФЦ                                       в уполномоченный орган (в случае обращения за получением муниципальной услуги через МФЦ);</w:t>
      </w:r>
    </w:p>
    <w:p>
      <w:pPr>
        <w:pStyle w:val="ConsPlusNormal"/>
        <w:spacing w:lineRule="auto" w:line="240" w:before="24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рассмотрение заявки и прилагаемых документов, направление межведомственных запросов (в случае необходимости), </w:t>
      </w:r>
      <w:r>
        <w:rPr>
          <w:rFonts w:ascii="Times New Roman" w:hAnsi="Times New Roman"/>
          <w:sz w:val="28"/>
          <w:szCs w:val="28"/>
          <w:shd w:fill="auto" w:val="clear"/>
        </w:rPr>
        <w:t xml:space="preserve">принятие решения о согласовании создания места (площадки) накопления твердых коммунальных отходов на территории сельских поселений муниципального образования Северский муниципальный район Краснодарского края, </w:t>
      </w:r>
      <w:r>
        <w:rPr>
          <w:rFonts w:ascii="Times New Roman" w:hAnsi="Times New Roman"/>
          <w:sz w:val="28"/>
          <w:szCs w:val="28"/>
        </w:rPr>
        <w:t>об исправлении допущенных опечаток и ошибок в выданных в результате предоставления муниципальной услуги документах, выдаче дубликата документа, выданного по результату ранее предоставленной муниципальной услуги, или об отказе в предоставлении муниципальной услуги, подготовка результата предоставления муниципальной услуги, подписание результата предоставления муниципальной услуги;</w:t>
      </w:r>
    </w:p>
    <w:p>
      <w:pPr>
        <w:pStyle w:val="ConsPlusNormal"/>
        <w:spacing w:before="24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передача результата предоставления муниципальной услуги в МФЦ              для выдачи заявителю (в случае обращения за получением муниципальной услуги через МФЦ), выдача результата предоставления муниципальной услуги, направление заявителю электронного документа, подписанного должностным лицом 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ОМСУ</w:t>
      </w:r>
      <w:r>
        <w:rPr>
          <w:rFonts w:ascii="Times New Roman" w:hAnsi="Times New Roman"/>
          <w:sz w:val="28"/>
          <w:szCs w:val="28"/>
        </w:rPr>
        <w:t xml:space="preserve">, с использованием усиленной квалифицированной электронной подписи 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 xml:space="preserve">должностного лица 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, направленного в личный кабинет на 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ЕПГУ</w:t>
      </w:r>
      <w:r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>ли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ПГУ КК</w:t>
      </w:r>
      <w:r>
        <w:rPr>
          <w:rFonts w:ascii="Times New Roman" w:hAnsi="Times New Roman"/>
          <w:sz w:val="28"/>
          <w:szCs w:val="28"/>
        </w:rPr>
        <w:t xml:space="preserve"> либо на адрес электронной почты, указанной Заявителем.</w:t>
      </w:r>
    </w:p>
    <w:p>
      <w:pPr>
        <w:pStyle w:val="ConsPlusNormal"/>
        <w:spacing w:before="240" w:after="0"/>
        <w:ind w:firstLine="540"/>
        <w:jc w:val="center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8"/>
          <w:szCs w:val="28"/>
          <w:lang w:eastAsia="ru-RU"/>
        </w:rPr>
        <w:t>3.2. Описание муниципальной услуги в упреждающем (проактивном) режиме</w:t>
      </w:r>
    </w:p>
    <w:p>
      <w:pPr>
        <w:pStyle w:val="ConsPlusNormal"/>
        <w:spacing w:before="240" w:after="0"/>
        <w:ind w:firstLine="540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Предоставление муниципальной услуги в упреждающем (проактивном) режиме не осуществляется.</w:t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3.3. Описание административной процедуры </w:t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профилирования </w:t>
      </w:r>
      <w:r>
        <w:rPr>
          <w:b/>
          <w:bCs/>
          <w:sz w:val="28"/>
          <w:szCs w:val="28"/>
        </w:rPr>
        <w:t>з</w:t>
      </w:r>
      <w:r>
        <w:rPr>
          <w:b/>
          <w:bCs/>
          <w:sz w:val="28"/>
          <w:szCs w:val="28"/>
        </w:rPr>
        <w:t>аявителя</w:t>
      </w:r>
    </w:p>
    <w:p>
      <w:pPr>
        <w:pStyle w:val="Normal"/>
        <w:jc w:val="center"/>
        <w:rPr/>
      </w:pPr>
      <w:r>
        <w:rPr/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both"/>
        <w:rPr>
          <w:rFonts w:ascii="Times New Roman;serif" w:hAnsi="Times New Roman;serif" w:eastAsia="Arial" w:cs="Arial"/>
          <w:b w:val="false"/>
          <w:i w:val="false"/>
          <w:i w:val="false"/>
          <w:caps w:val="false"/>
          <w:smallCaps w:val="false"/>
          <w:color w:val="444444"/>
          <w:spacing w:val="0"/>
          <w:kern w:val="2"/>
          <w:sz w:val="28"/>
        </w:rPr>
      </w:pP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444444"/>
          <w:spacing w:val="0"/>
          <w:kern w:val="2"/>
          <w:sz w:val="28"/>
        </w:rPr>
        <w:tab/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 xml:space="preserve">Профилирование заявителя осуществляется должностным лицом 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ОМСУ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 xml:space="preserve"> или посредством 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ЕПГУ</w:t>
      </w:r>
      <w:r>
        <w:rPr>
          <w:rFonts w:eastAsia="Arial" w:cs="Arial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</w:rPr>
        <w:t xml:space="preserve"> и</w:t>
      </w:r>
      <w:r>
        <w:rPr>
          <w:rFonts w:eastAsia="Arial" w:cs="Arial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</w:rPr>
        <w:t>л</w:t>
      </w:r>
      <w:r>
        <w:rPr>
          <w:rFonts w:eastAsia="Arial" w:cs="Arial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</w:rPr>
        <w:t>и</w:t>
      </w:r>
      <w:r>
        <w:rPr>
          <w:rFonts w:eastAsia="Arial" w:cs="Arial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</w:rPr>
        <w:t xml:space="preserve"> 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</w:rPr>
        <w:t>ПГУ КК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 xml:space="preserve"> и включает в себя вопросы, позволяющие выявить перечень категорий (признаков) заявителя.</w:t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both"/>
        <w:rPr>
          <w:rFonts w:ascii="Times New Roman;serif" w:hAnsi="Times New Roman;serif" w:eastAsia="Arial" w:cs="Arial"/>
          <w:b w:val="false"/>
          <w:i w:val="false"/>
          <w:i w:val="false"/>
          <w:caps w:val="false"/>
          <w:smallCaps w:val="false"/>
          <w:color w:val="000000"/>
          <w:spacing w:val="0"/>
          <w:kern w:val="2"/>
          <w:sz w:val="28"/>
        </w:rPr>
      </w:pP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ab/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>
      <w:pPr>
        <w:pStyle w:val="Normal"/>
        <w:ind w:firstLine="851"/>
        <w:jc w:val="both"/>
        <w:rPr>
          <w:rFonts w:ascii="Times New Roman;serif" w:hAnsi="Times New Roman;serif" w:eastAsia="Arial" w:cs="Arial"/>
          <w:b w:val="false"/>
          <w:i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</w:rPr>
      </w:pP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</w:rPr>
        <w:t xml:space="preserve">Идентификаторы категорий (признаков) заявителей приведены в 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shd w:fill="FFFF00" w:val="clear"/>
        </w:rPr>
        <w:t xml:space="preserve"> 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eastAsia="ru-RU"/>
        </w:rPr>
        <w:t>приведены в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eastAsia="ru-RU"/>
        </w:rPr>
        <w:t xml:space="preserve"> 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eastAsia="ru-RU"/>
        </w:rPr>
        <w:t xml:space="preserve">приложении 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eastAsia="ru-RU"/>
        </w:rPr>
        <w:t xml:space="preserve">к 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eastAsia="ru-RU"/>
        </w:rPr>
        <w:t>Р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eastAsia="ru-RU"/>
        </w:rPr>
        <w:t xml:space="preserve">егламенту 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eastAsia="ru-RU"/>
        </w:rPr>
        <w:t xml:space="preserve">(таблица 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eastAsia="ru-RU"/>
        </w:rPr>
        <w:t>1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eastAsia="ru-RU"/>
        </w:rPr>
        <w:t>)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eastAsia="ru-RU"/>
        </w:rPr>
        <w:t>.</w:t>
      </w:r>
    </w:p>
    <w:p>
      <w:pPr>
        <w:pStyle w:val="Normal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center"/>
        <w:rPr>
          <w:rFonts w:ascii="Times New Roman;serif" w:hAnsi="Times New Roman;serif" w:eastAsia="Arial" w:cs="Arial"/>
          <w:b/>
          <w:bCs/>
          <w:i w:val="false"/>
          <w:i w:val="false"/>
          <w:caps w:val="false"/>
          <w:smallCaps w:val="false"/>
          <w:color w:val="000000"/>
          <w:spacing w:val="0"/>
          <w:kern w:val="2"/>
          <w:sz w:val="28"/>
        </w:rPr>
      </w:pPr>
      <w:r>
        <w:rPr>
          <w:rFonts w:eastAsia="Arial" w:cs="Arial" w:ascii="Times New Roman;serif" w:hAnsi="Times New Roman;serif"/>
          <w:b/>
          <w:bCs/>
          <w:i w:val="false"/>
          <w:caps w:val="false"/>
          <w:smallCaps w:val="false"/>
          <w:color w:val="000000"/>
          <w:spacing w:val="0"/>
          <w:kern w:val="2"/>
          <w:sz w:val="28"/>
        </w:rPr>
        <w:t>3.4. Прием запроса и документов и (или) информации, необходимых для предоставления муниципальной услуги</w:t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center"/>
        <w:rPr>
          <w:rFonts w:ascii="Times New Roman;serif" w:hAnsi="Times New Roman;serif" w:eastAsia="Arial" w:cs="Arial"/>
          <w:b/>
          <w:bCs/>
          <w:i w:val="false"/>
          <w:i w:val="false"/>
          <w:caps w:val="false"/>
          <w:smallCaps w:val="false"/>
          <w:color w:val="000000"/>
          <w:spacing w:val="0"/>
          <w:kern w:val="2"/>
          <w:sz w:val="28"/>
        </w:rPr>
      </w:pPr>
      <w:r>
        <w:rPr>
          <w:rFonts w:eastAsia="Arial" w:cs="Arial" w:ascii="Times New Roman;serif" w:hAnsi="Times New Roman;serif"/>
          <w:b/>
          <w:bCs/>
          <w:i w:val="false"/>
          <w:caps w:val="false"/>
          <w:smallCaps w:val="false"/>
          <w:color w:val="000000"/>
          <w:spacing w:val="0"/>
          <w:kern w:val="2"/>
          <w:sz w:val="28"/>
        </w:rPr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both"/>
        <w:rPr>
          <w:rFonts w:ascii="Times New Roman;serif" w:hAnsi="Times New Roman;serif" w:eastAsia="Arial" w:cs="Arial"/>
          <w:b w:val="false"/>
          <w:i w:val="false"/>
          <w:i w:val="false"/>
          <w:caps w:val="false"/>
          <w:smallCaps w:val="false"/>
          <w:color w:val="000000"/>
          <w:spacing w:val="0"/>
          <w:kern w:val="2"/>
          <w:sz w:val="28"/>
        </w:rPr>
      </w:pP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ab/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Ф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о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р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м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 xml:space="preserve">ы 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з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а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я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в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л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е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н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и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 xml:space="preserve">я 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 xml:space="preserve">и перечень документов и (или) информации, необходимых для предоставления муниципальной услуги в соответствии с категорией (признаками) заявителя приведены 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eastAsia="ru-RU"/>
        </w:rPr>
        <w:t xml:space="preserve">в 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eastAsia="ru-RU"/>
        </w:rPr>
        <w:t>приложени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eastAsia="ru-RU"/>
        </w:rPr>
        <w:t>и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eastAsia="ru-RU"/>
        </w:rPr>
        <w:t xml:space="preserve"> к 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eastAsia="ru-RU"/>
        </w:rPr>
        <w:t>Р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eastAsia="ru-RU"/>
        </w:rPr>
        <w:t>егламенту</w:t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both"/>
        <w:rPr>
          <w:rFonts w:ascii="Times New Roman;serif" w:hAnsi="Times New Roman;serif" w:eastAsia="Arial" w:cs="Arial"/>
          <w:b w:val="false"/>
          <w:i w:val="false"/>
          <w:i w:val="false"/>
          <w:caps w:val="false"/>
          <w:smallCaps w:val="false"/>
          <w:color w:val="000000"/>
          <w:spacing w:val="0"/>
          <w:kern w:val="2"/>
          <w:sz w:val="28"/>
        </w:rPr>
      </w:pP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ab/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Федерации.</w:t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both"/>
        <w:rPr>
          <w:rFonts w:ascii="Times New Roman;serif" w:hAnsi="Times New Roman;serif" w:eastAsia="Arial" w:cs="Arial"/>
          <w:b w:val="false"/>
          <w:i w:val="false"/>
          <w:i w:val="false"/>
          <w:caps w:val="false"/>
          <w:smallCaps w:val="false"/>
          <w:color w:val="000000"/>
          <w:spacing w:val="0"/>
          <w:kern w:val="2"/>
          <w:sz w:val="28"/>
        </w:rPr>
      </w:pP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ab/>
        <w:t>При предоставлении муниципальной услуги в электронной форме идентификация и аутентификация могут осуществляться посредством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системах.</w:t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both"/>
        <w:rPr>
          <w:rFonts w:ascii="Times New Roman;serif" w:hAnsi="Times New Roman;serif" w:eastAsia="Arial" w:cs="Arial"/>
          <w:b w:val="false"/>
          <w:i w:val="false"/>
          <w:i w:val="false"/>
          <w:caps w:val="false"/>
          <w:smallCaps w:val="false"/>
          <w:color w:val="444444"/>
          <w:spacing w:val="0"/>
          <w:kern w:val="2"/>
          <w:sz w:val="28"/>
        </w:rPr>
      </w:pP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444444"/>
          <w:spacing w:val="0"/>
          <w:kern w:val="2"/>
          <w:sz w:val="28"/>
        </w:rPr>
        <w:tab/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 xml:space="preserve">Основания для принятия решения об отказе в приеме запроса и документов и (или) информации приведены 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eastAsia="ru-RU"/>
        </w:rPr>
        <w:t xml:space="preserve">в 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eastAsia="ru-RU"/>
        </w:rPr>
        <w:t xml:space="preserve">приложении 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eastAsia="ru-RU"/>
        </w:rPr>
        <w:t xml:space="preserve">к 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eastAsia="ru-RU"/>
        </w:rPr>
        <w:t>Р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eastAsia="ru-RU"/>
        </w:rPr>
        <w:t xml:space="preserve">егламенту 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eastAsia="ru-RU"/>
        </w:rPr>
        <w:t xml:space="preserve">(таблица 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eastAsia="ru-RU"/>
        </w:rPr>
        <w:t>3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eastAsia="ru-RU"/>
        </w:rPr>
        <w:t>)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hd w:fill="auto" w:val="clear"/>
        </w:rPr>
        <w:t>.</w:t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both"/>
        <w:rPr>
          <w:rFonts w:ascii="Times New Roman;serif" w:hAnsi="Times New Roman;serif" w:eastAsia="Arial" w:cs="Arial"/>
          <w:b w:val="false"/>
          <w:i w:val="false"/>
          <w:i w:val="false"/>
          <w:caps w:val="false"/>
          <w:smallCaps w:val="false"/>
          <w:color w:val="000000"/>
          <w:spacing w:val="0"/>
          <w:kern w:val="2"/>
          <w:sz w:val="28"/>
          <w:highlight w:val="none"/>
          <w:shd w:fill="auto" w:val="clear"/>
        </w:rPr>
      </w:pP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hd w:fill="auto" w:val="clear"/>
        </w:rPr>
        <w:tab/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hd w:fill="auto" w:val="clear"/>
        </w:rPr>
        <w:t>ОМСУ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hd w:fill="auto" w:val="clear"/>
        </w:rPr>
        <w:t xml:space="preserve"> или МФЦ вправе принять запрос и документы и (или) информацию, необходимую для предоставления муниципальной услуги от заявителя независимо от его места жительства или места пребывания (для индивидуальных предпринимателей) либо места нахождения (для юридических лиц) в границах Краснодарского края.</w:t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both"/>
        <w:rPr>
          <w:rFonts w:ascii="Times New Roman;serif" w:hAnsi="Times New Roman;serif" w:eastAsia="Arial" w:cs="Arial"/>
          <w:b w:val="false"/>
          <w:i w:val="false"/>
          <w:i w:val="false"/>
          <w:caps w:val="false"/>
          <w:smallCaps w:val="false"/>
          <w:color w:val="000000"/>
          <w:spacing w:val="0"/>
          <w:kern w:val="2"/>
          <w:sz w:val="28"/>
        </w:rPr>
      </w:pP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ab/>
        <w:t xml:space="preserve">Срок регистрации запроса и документов и (или) информации, необходимых для предоставления муниципальной услуги, в 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ОМСУ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 xml:space="preserve"> или в МФЦ составляет:</w:t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both"/>
        <w:rPr>
          <w:rFonts w:ascii="Times New Roman;serif" w:hAnsi="Times New Roman;serif" w:eastAsia="Arial" w:cs="Arial"/>
          <w:b w:val="false"/>
          <w:i w:val="false"/>
          <w:i w:val="false"/>
          <w:caps w:val="false"/>
          <w:smallCaps w:val="false"/>
          <w:color w:val="000000"/>
          <w:spacing w:val="0"/>
          <w:kern w:val="2"/>
          <w:sz w:val="28"/>
        </w:rPr>
      </w:pP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ab/>
        <w:t xml:space="preserve">при личном обращении в Упролномоченный орган, при направлении запроса почтовой связью, при направлении запроса в форме электронного документа посредством 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ЕПГУ</w:t>
      </w:r>
      <w:r>
        <w:rPr>
          <w:rFonts w:eastAsia="Arial" w:cs="Arial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</w:rPr>
        <w:t xml:space="preserve"> и</w:t>
      </w:r>
      <w:r>
        <w:rPr>
          <w:rFonts w:eastAsia="Arial" w:cs="Arial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</w:rPr>
        <w:t>л</w:t>
      </w:r>
      <w:r>
        <w:rPr>
          <w:rFonts w:eastAsia="Arial" w:cs="Arial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</w:rPr>
        <w:t>и</w:t>
      </w:r>
      <w:r>
        <w:rPr>
          <w:rFonts w:eastAsia="Arial" w:cs="Arial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</w:rPr>
        <w:t xml:space="preserve"> 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</w:rPr>
        <w:t>ПГУ КК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 xml:space="preserve"> - в день поступления запроса или на следующий рабочий день (в случае направления документов в нерабочее время, в выходные, праздничные дни);</w:t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both"/>
        <w:rPr>
          <w:rFonts w:ascii="Times New Roman;serif" w:hAnsi="Times New Roman;serif" w:eastAsia="Arial" w:cs="Arial"/>
          <w:b w:val="false"/>
          <w:i w:val="false"/>
          <w:i w:val="false"/>
          <w:caps w:val="false"/>
          <w:smallCaps w:val="false"/>
          <w:color w:val="000000"/>
          <w:spacing w:val="0"/>
          <w:kern w:val="2"/>
          <w:sz w:val="28"/>
        </w:rPr>
      </w:pP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ab/>
        <w:t xml:space="preserve">при направлении запроса из МФЦ в 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ОМСУ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 xml:space="preserve"> на бумажном носителе - в день передачи документов.</w:t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both"/>
        <w:rPr>
          <w:rFonts w:ascii="Times New Roman;serif" w:hAnsi="Times New Roman;serif" w:eastAsia="Arial" w:cs="Arial"/>
          <w:b w:val="false"/>
          <w:i w:val="false"/>
          <w:i w:val="false"/>
          <w:caps w:val="false"/>
          <w:smallCaps w:val="false"/>
          <w:color w:val="444444"/>
          <w:spacing w:val="0"/>
          <w:kern w:val="2"/>
          <w:sz w:val="28"/>
        </w:rPr>
      </w:pP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444444"/>
          <w:spacing w:val="0"/>
          <w:kern w:val="2"/>
          <w:sz w:val="28"/>
        </w:rPr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center"/>
        <w:rPr>
          <w:rFonts w:ascii="Times New Roman;serif" w:hAnsi="Times New Roman;serif" w:eastAsia="Arial" w:cs="Arial"/>
          <w:b/>
          <w:bCs/>
          <w:i w:val="false"/>
          <w:i w:val="false"/>
          <w:caps w:val="false"/>
          <w:smallCaps w:val="false"/>
          <w:color w:val="000000"/>
          <w:spacing w:val="0"/>
          <w:kern w:val="2"/>
          <w:sz w:val="28"/>
        </w:rPr>
      </w:pPr>
      <w:r>
        <w:rPr>
          <w:rFonts w:eastAsia="Arial" w:cs="Arial" w:ascii="Times New Roman;serif" w:hAnsi="Times New Roman;serif"/>
          <w:b/>
          <w:bCs/>
          <w:i w:val="false"/>
          <w:caps w:val="false"/>
          <w:smallCaps w:val="false"/>
          <w:color w:val="000000"/>
          <w:spacing w:val="0"/>
          <w:kern w:val="2"/>
          <w:sz w:val="28"/>
        </w:rPr>
        <w:t>3.7. Межведомственное информационное взаимодействие.</w:t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both"/>
        <w:rPr>
          <w:rFonts w:ascii="Times New Roman;serif" w:hAnsi="Times New Roman;serif" w:eastAsia="Arial" w:cs="Arial"/>
          <w:b w:val="false"/>
          <w:i w:val="false"/>
          <w:i w:val="false"/>
          <w:caps w:val="false"/>
          <w:smallCaps w:val="false"/>
          <w:color w:val="444444"/>
          <w:spacing w:val="0"/>
          <w:kern w:val="2"/>
          <w:sz w:val="28"/>
        </w:rPr>
      </w:pP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444444"/>
          <w:spacing w:val="0"/>
          <w:kern w:val="2"/>
          <w:sz w:val="28"/>
        </w:rPr>
        <w:t xml:space="preserve"> </w:t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both"/>
        <w:rPr>
          <w:rFonts w:ascii="Times New Roman;serif" w:hAnsi="Times New Roman;serif" w:eastAsia="Arial" w:cs="Arial"/>
          <w:b w:val="false"/>
          <w:i w:val="false"/>
          <w:i w:val="false"/>
          <w:caps w:val="false"/>
          <w:smallCaps w:val="false"/>
          <w:color w:val="444444"/>
          <w:spacing w:val="0"/>
          <w:kern w:val="2"/>
          <w:sz w:val="28"/>
        </w:rPr>
      </w:pP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444444"/>
          <w:spacing w:val="0"/>
          <w:kern w:val="2"/>
          <w:sz w:val="28"/>
        </w:rPr>
        <w:tab/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 xml:space="preserve">Для получения муниципальной услуги необходимо направление посредством 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ф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едеральн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о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й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 xml:space="preserve"> государственн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о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й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 xml:space="preserve"> информационн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о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й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 xml:space="preserve"> систем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ы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 xml:space="preserve"> «Единая система межведомственного электронного взаимодействия» 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(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д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а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л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е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 xml:space="preserve">е - 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СМЭВ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)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 xml:space="preserve"> следующих межведомственных информационных запросов:</w:t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both"/>
        <w:rPr>
          <w:rFonts w:ascii="Times New Roman;serif" w:hAnsi="Times New Roman;serif" w:eastAsia="Arial" w:cs="Arial"/>
          <w:b w:val="false"/>
          <w:i w:val="false"/>
          <w:i w:val="false"/>
          <w:caps w:val="false"/>
          <w:smallCaps w:val="false"/>
          <w:color w:val="000000"/>
          <w:spacing w:val="0"/>
          <w:kern w:val="2"/>
          <w:sz w:val="28"/>
        </w:rPr>
      </w:pP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ab/>
        <w:t>а) в Федеральную налоговую службу:</w:t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both"/>
        <w:rPr>
          <w:rFonts w:ascii="Times New Roman;serif" w:hAnsi="Times New Roman;serif" w:eastAsia="Arial" w:cs="Arial"/>
          <w:b w:val="false"/>
          <w:i w:val="false"/>
          <w:i w:val="false"/>
          <w:caps w:val="false"/>
          <w:smallCaps w:val="false"/>
          <w:color w:val="000000"/>
          <w:spacing w:val="0"/>
          <w:kern w:val="2"/>
          <w:sz w:val="28"/>
        </w:rPr>
      </w:pP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- в случае если заявителем является индивидуальный предприниматель – «Открытые сведения из единого государственного реестра индивидуальных предпринимателей по запросам органов государственной власти и организаций, зарегистрированных в СМЭВ»;</w:t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both"/>
        <w:rPr>
          <w:rFonts w:ascii="Times New Roman;serif" w:hAnsi="Times New Roman;serif" w:eastAsia="Arial" w:cs="Arial"/>
          <w:b w:val="false"/>
          <w:i w:val="false"/>
          <w:i w:val="false"/>
          <w:caps w:val="false"/>
          <w:smallCaps w:val="false"/>
          <w:color w:val="000000"/>
          <w:spacing w:val="0"/>
          <w:kern w:val="2"/>
          <w:sz w:val="28"/>
        </w:rPr>
      </w:pP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- в случае если заявителем является юридическое лицо – «Открытые сведения из единого государственного реестра юридических лиц по запросам органов государственной власти и организаций, зарегистрированных в СМЭВ»;</w:t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both"/>
        <w:rPr>
          <w:rFonts w:ascii="Times New Roman;serif" w:hAnsi="Times New Roman;serif" w:eastAsia="Arial" w:cs="Arial"/>
          <w:b w:val="false"/>
          <w:i w:val="false"/>
          <w:i w:val="false"/>
          <w:caps w:val="false"/>
          <w:smallCaps w:val="false"/>
          <w:color w:val="000000"/>
          <w:spacing w:val="0"/>
          <w:kern w:val="2"/>
          <w:sz w:val="28"/>
        </w:rPr>
      </w:pP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ab/>
        <w:t>б) в Федеральную службу государственной регистрации, кадастра и картографии о предоставлении выписки из Единого государственного реестра недвижимости об основных характеристиках и зарегистрированных правах на земельный участок.</w:t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both"/>
        <w:rPr>
          <w:rFonts w:ascii="Times New Roman;serif" w:hAnsi="Times New Roman;serif" w:eastAsia="Arial" w:cs="Arial"/>
          <w:b w:val="false"/>
          <w:i w:val="false"/>
          <w:i w:val="false"/>
          <w:caps w:val="false"/>
          <w:smallCaps w:val="false"/>
          <w:color w:val="000000"/>
          <w:spacing w:val="0"/>
          <w:kern w:val="2"/>
          <w:sz w:val="28"/>
        </w:rPr>
      </w:pP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ab/>
        <w:t>Информационный запрос в т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 xml:space="preserve">ерриториальный отдел управления Роспотребнадзора по Краснодарскому краю в Северском, Абинском, Крымском, Белореченском, Апшеронском районах, г. Горячий ключ 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eastAsia="ru-RU"/>
        </w:rPr>
        <w:t>без использования СМЭВ направляется с момента регистрации запроса заявителя о предоставлении муниципальной услуги в течение трех рабочих дней с целью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 xml:space="preserve"> получении заключения о соответствии места (площадки) накопления твердых коммунальных отходов требованиям законодательства Российской Федерации в области санитарно-эпидемиологического благополучия населения.</w:t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both"/>
        <w:rPr>
          <w:rFonts w:ascii="Times New Roman;serif" w:hAnsi="Times New Roman;serif" w:eastAsia="Arial" w:cs="Arial"/>
          <w:b w:val="false"/>
          <w:i w:val="false"/>
          <w:i w:val="false"/>
          <w:caps w:val="false"/>
          <w:smallCaps w:val="false"/>
          <w:color w:val="444444"/>
          <w:spacing w:val="0"/>
          <w:kern w:val="2"/>
          <w:sz w:val="28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color w:val="444444"/>
          <w:spacing w:val="0"/>
          <w:kern w:val="0"/>
          <w:sz w:val="28"/>
          <w:szCs w:val="28"/>
          <w:lang w:eastAsia="ru-RU"/>
        </w:rPr>
        <w:tab/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Результатом выполнения административной процедуры является получение ответа на запрос в срок не более пяти рабочих дней со дня его поступления в орган или организацию, предоставляющие документ и информацию.</w:t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both"/>
        <w:rPr>
          <w:rFonts w:ascii="Times New Roman;serif" w:hAnsi="Times New Roman;serif" w:eastAsia="Arial" w:cs="Arial"/>
          <w:b w:val="false"/>
          <w:i w:val="false"/>
          <w:i w:val="false"/>
          <w:caps w:val="false"/>
          <w:smallCaps w:val="false"/>
          <w:color w:val="000000"/>
          <w:spacing w:val="0"/>
          <w:kern w:val="2"/>
          <w:sz w:val="28"/>
        </w:rPr>
      </w:pP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ab/>
        <w:t>Непредставление (несвоевременное предоставление) органом по межведомственному запросу документов и информации, не может являться основанием для отказа в предоставлении заявителю муниципальной услуги.</w:t>
        <w:tab/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both"/>
        <w:rPr>
          <w:rFonts w:ascii="Times New Roman;serif" w:hAnsi="Times New Roman;serif" w:eastAsia="Arial" w:cs="Arial"/>
          <w:b w:val="false"/>
          <w:i w:val="false"/>
          <w:i w:val="false"/>
          <w:caps w:val="false"/>
          <w:smallCaps w:val="false"/>
          <w:color w:val="444444"/>
          <w:spacing w:val="0"/>
          <w:kern w:val="2"/>
          <w:sz w:val="28"/>
        </w:rPr>
      </w:pP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444444"/>
          <w:spacing w:val="0"/>
          <w:kern w:val="2"/>
          <w:sz w:val="28"/>
        </w:rPr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center"/>
        <w:rPr>
          <w:rFonts w:ascii="Times New Roman;serif" w:hAnsi="Times New Roman;serif" w:eastAsia="Arial" w:cs="Arial"/>
          <w:b/>
          <w:bCs/>
          <w:i w:val="false"/>
          <w:i w:val="false"/>
          <w:caps w:val="false"/>
          <w:smallCaps w:val="false"/>
          <w:color w:val="000000"/>
          <w:spacing w:val="0"/>
          <w:kern w:val="2"/>
          <w:sz w:val="28"/>
        </w:rPr>
      </w:pPr>
      <w:r>
        <w:rPr>
          <w:rFonts w:eastAsia="Arial" w:cs="Arial" w:ascii="Times New Roman;serif" w:hAnsi="Times New Roman;serif"/>
          <w:b/>
          <w:bCs/>
          <w:i w:val="false"/>
          <w:caps w:val="false"/>
          <w:smallCaps w:val="false"/>
          <w:color w:val="000000"/>
          <w:spacing w:val="0"/>
          <w:kern w:val="2"/>
          <w:sz w:val="28"/>
        </w:rPr>
        <w:t>3.8. Основания для приостановления предоставления муниципальной услуги или отказа в предоставлении муниципальной услуги.</w:t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center"/>
        <w:rPr>
          <w:rFonts w:ascii="Times New Roman;serif" w:hAnsi="Times New Roman;serif" w:eastAsia="Arial" w:cs="Arial"/>
          <w:b/>
          <w:bCs/>
          <w:i w:val="false"/>
          <w:i w:val="false"/>
          <w:caps w:val="false"/>
          <w:smallCaps w:val="false"/>
          <w:color w:val="000000"/>
          <w:spacing w:val="0"/>
          <w:kern w:val="2"/>
          <w:sz w:val="28"/>
        </w:rPr>
      </w:pPr>
      <w:r>
        <w:rPr>
          <w:rFonts w:eastAsia="Arial" w:cs="Arial" w:ascii="Times New Roman;serif" w:hAnsi="Times New Roman;serif"/>
          <w:b/>
          <w:bCs/>
          <w:i w:val="false"/>
          <w:caps w:val="false"/>
          <w:smallCaps w:val="false"/>
          <w:color w:val="000000"/>
          <w:spacing w:val="0"/>
          <w:kern w:val="2"/>
          <w:sz w:val="28"/>
        </w:rPr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both"/>
        <w:rPr>
          <w:rFonts w:ascii="Times New Roman;serif" w:hAnsi="Times New Roman;serif" w:eastAsia="Arial" w:cs="Arial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kern w:val="2"/>
          <w:sz w:val="28"/>
        </w:rPr>
      </w:pPr>
      <w:r>
        <w:rPr>
          <w:rFonts w:eastAsia="Arial" w:cs="Arial" w:ascii="Times New Roman;serif" w:hAnsi="Times New Roman;serif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</w:rPr>
        <w:tab/>
        <w:t>Основания для приостановления предоставления муниципальной услуги отсутствуют.</w:t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center"/>
        <w:rPr>
          <w:rFonts w:ascii="Times New Roman;serif" w:hAnsi="Times New Roman;serif" w:eastAsia="Arial" w:cs="Arial"/>
          <w:b/>
          <w:bCs/>
          <w:i w:val="false"/>
          <w:i w:val="false"/>
          <w:caps w:val="false"/>
          <w:smallCaps w:val="false"/>
          <w:color w:val="444444"/>
          <w:spacing w:val="0"/>
          <w:kern w:val="2"/>
          <w:sz w:val="28"/>
        </w:rPr>
      </w:pPr>
      <w:r>
        <w:rPr>
          <w:rFonts w:eastAsia="Arial" w:cs="Arial" w:ascii="Times New Roman;serif" w:hAnsi="Times New Roman;serif"/>
          <w:b/>
          <w:bCs/>
          <w:i w:val="false"/>
          <w:caps w:val="false"/>
          <w:smallCaps w:val="false"/>
          <w:color w:val="444444"/>
          <w:spacing w:val="0"/>
          <w:kern w:val="2"/>
          <w:sz w:val="28"/>
        </w:rPr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center"/>
        <w:rPr>
          <w:rFonts w:ascii="Times New Roman;serif" w:hAnsi="Times New Roman;serif" w:eastAsia="Arial" w:cs="Arial"/>
          <w:b/>
          <w:bCs/>
          <w:i w:val="false"/>
          <w:i w:val="false"/>
          <w:caps w:val="false"/>
          <w:smallCaps w:val="false"/>
          <w:color w:val="000000"/>
          <w:spacing w:val="0"/>
          <w:kern w:val="2"/>
          <w:sz w:val="28"/>
        </w:rPr>
      </w:pPr>
      <w:r>
        <w:rPr>
          <w:rFonts w:eastAsia="Arial" w:cs="Arial" w:ascii="Times New Roman;serif" w:hAnsi="Times New Roman;serif"/>
          <w:b/>
          <w:bCs/>
          <w:i w:val="false"/>
          <w:caps w:val="false"/>
          <w:smallCaps w:val="false"/>
          <w:color w:val="000000"/>
          <w:spacing w:val="0"/>
          <w:kern w:val="2"/>
          <w:sz w:val="28"/>
        </w:rPr>
        <w:t>3.</w:t>
      </w:r>
      <w:r>
        <w:rPr>
          <w:rFonts w:eastAsia="Arial" w:cs="Arial" w:ascii="Times New Roman;serif" w:hAnsi="Times New Roman;serif"/>
          <w:b/>
          <w:bCs/>
          <w:i w:val="false"/>
          <w:caps w:val="false"/>
          <w:smallCaps w:val="false"/>
          <w:color w:val="000000"/>
          <w:spacing w:val="0"/>
          <w:kern w:val="2"/>
          <w:sz w:val="28"/>
        </w:rPr>
        <w:t>9</w:t>
      </w:r>
      <w:r>
        <w:rPr>
          <w:rFonts w:eastAsia="Arial" w:cs="Arial" w:ascii="Times New Roman;serif" w:hAnsi="Times New Roman;serif"/>
          <w:b/>
          <w:bCs/>
          <w:i w:val="false"/>
          <w:caps w:val="false"/>
          <w:smallCaps w:val="false"/>
          <w:color w:val="000000"/>
          <w:spacing w:val="0"/>
          <w:kern w:val="2"/>
          <w:sz w:val="28"/>
        </w:rPr>
        <w:t>. Принятие решения о предоставлении (отказе в предоставлении) муниципальной услуги</w:t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center"/>
        <w:rPr>
          <w:rFonts w:ascii="Times New Roman;serif" w:hAnsi="Times New Roman;serif" w:eastAsia="Arial" w:cs="Arial"/>
          <w:b/>
          <w:bCs/>
          <w:i w:val="false"/>
          <w:i w:val="false"/>
          <w:caps w:val="false"/>
          <w:smallCaps w:val="false"/>
          <w:color w:val="000000"/>
          <w:spacing w:val="0"/>
          <w:kern w:val="2"/>
          <w:sz w:val="28"/>
        </w:rPr>
      </w:pPr>
      <w:r>
        <w:rPr>
          <w:rFonts w:eastAsia="Arial" w:cs="Arial" w:ascii="Times New Roman;serif" w:hAnsi="Times New Roman;serif"/>
          <w:b/>
          <w:bCs/>
          <w:i w:val="false"/>
          <w:caps w:val="false"/>
          <w:smallCaps w:val="false"/>
          <w:color w:val="000000"/>
          <w:spacing w:val="0"/>
          <w:kern w:val="2"/>
          <w:sz w:val="28"/>
        </w:rPr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both"/>
        <w:rPr>
          <w:rFonts w:ascii="Times New Roman;serif" w:hAnsi="Times New Roman;serif" w:eastAsia="Arial" w:cs="Arial"/>
          <w:b w:val="false"/>
          <w:i w:val="false"/>
          <w:i w:val="false"/>
          <w:caps w:val="false"/>
          <w:smallCaps w:val="false"/>
          <w:color w:val="000000"/>
          <w:spacing w:val="0"/>
          <w:kern w:val="2"/>
          <w:sz w:val="28"/>
        </w:rPr>
      </w:pP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ab/>
        <w:t>Основания для отказа в предоставлении муниципальной услуги приведены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hd w:fill="auto" w:val="clear"/>
        </w:rPr>
        <w:t xml:space="preserve"> 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eastAsia="ru-RU"/>
        </w:rPr>
        <w:t xml:space="preserve">в 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eastAsia="ru-RU"/>
        </w:rPr>
        <w:t xml:space="preserve">приложении 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eastAsia="ru-RU"/>
        </w:rPr>
        <w:t xml:space="preserve">к 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eastAsia="ru-RU"/>
        </w:rPr>
        <w:t>Р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eastAsia="ru-RU"/>
        </w:rPr>
        <w:t xml:space="preserve">егламенту 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eastAsia="ru-RU"/>
        </w:rPr>
        <w:t xml:space="preserve">(таблица 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eastAsia="ru-RU"/>
        </w:rPr>
        <w:t>3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eastAsia="ru-RU"/>
        </w:rPr>
        <w:t>)</w:t>
      </w:r>
      <w:r>
        <w:rPr>
          <w:rFonts w:eastAsia="Arial" w:cs="Arial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shd w:fill="auto" w:val="clear"/>
        </w:rPr>
        <w:t>.</w:t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both"/>
        <w:rPr>
          <w:rFonts w:ascii="Times New Roman;serif" w:hAnsi="Times New Roman;serif" w:eastAsia="Arial" w:cs="Arial"/>
          <w:b w:val="false"/>
          <w:i w:val="false"/>
          <w:i w:val="false"/>
          <w:caps w:val="false"/>
          <w:smallCaps w:val="false"/>
          <w:color w:val="000000"/>
          <w:spacing w:val="0"/>
          <w:kern w:val="2"/>
          <w:sz w:val="28"/>
        </w:rPr>
      </w:pP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ab/>
        <w:t xml:space="preserve"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ОМСУ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 xml:space="preserve"> всех сведений, необходимых для принятия решения.</w:t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both"/>
        <w:rPr>
          <w:rFonts w:ascii="Times New Roman;serif" w:hAnsi="Times New Roman;serif" w:eastAsia="Arial" w:cs="Arial"/>
          <w:b w:val="false"/>
          <w:i w:val="false"/>
          <w:i w:val="false"/>
          <w:caps w:val="false"/>
          <w:smallCaps w:val="false"/>
          <w:color w:val="000000"/>
          <w:spacing w:val="0"/>
          <w:kern w:val="2"/>
          <w:sz w:val="28"/>
        </w:rPr>
      </w:pP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center"/>
        <w:rPr>
          <w:rFonts w:ascii="Times New Roman;serif" w:hAnsi="Times New Roman;serif" w:eastAsia="Arial" w:cs="Arial"/>
          <w:b/>
          <w:bCs/>
          <w:i w:val="false"/>
          <w:i w:val="false"/>
          <w:caps w:val="false"/>
          <w:smallCaps w:val="false"/>
          <w:color w:val="000000"/>
          <w:spacing w:val="0"/>
          <w:kern w:val="2"/>
          <w:sz w:val="28"/>
        </w:rPr>
      </w:pPr>
      <w:r>
        <w:rPr>
          <w:rFonts w:eastAsia="Arial" w:cs="Arial" w:ascii="Times New Roman;serif" w:hAnsi="Times New Roman;serif"/>
          <w:b/>
          <w:bCs/>
          <w:i w:val="false"/>
          <w:caps w:val="false"/>
          <w:smallCaps w:val="false"/>
          <w:color w:val="000000"/>
          <w:spacing w:val="0"/>
          <w:kern w:val="2"/>
          <w:sz w:val="28"/>
        </w:rPr>
        <w:t>3.</w:t>
      </w:r>
      <w:r>
        <w:rPr>
          <w:rFonts w:eastAsia="Arial" w:cs="Arial" w:ascii="Times New Roman;serif" w:hAnsi="Times New Roman;serif"/>
          <w:b/>
          <w:bCs/>
          <w:i w:val="false"/>
          <w:caps w:val="false"/>
          <w:smallCaps w:val="false"/>
          <w:color w:val="000000"/>
          <w:spacing w:val="0"/>
          <w:kern w:val="2"/>
          <w:sz w:val="28"/>
        </w:rPr>
        <w:t>1</w:t>
      </w:r>
      <w:r>
        <w:rPr>
          <w:rFonts w:eastAsia="Arial" w:cs="Arial" w:ascii="Times New Roman;serif" w:hAnsi="Times New Roman;serif"/>
          <w:b/>
          <w:bCs/>
          <w:i w:val="false"/>
          <w:caps w:val="false"/>
          <w:smallCaps w:val="false"/>
          <w:color w:val="000000"/>
          <w:spacing w:val="0"/>
          <w:kern w:val="2"/>
          <w:sz w:val="28"/>
        </w:rPr>
        <w:t>0</w:t>
      </w:r>
      <w:r>
        <w:rPr>
          <w:rFonts w:eastAsia="Arial" w:cs="Arial" w:ascii="Times New Roman;serif" w:hAnsi="Times New Roman;serif"/>
          <w:b/>
          <w:bCs/>
          <w:i w:val="false"/>
          <w:caps w:val="false"/>
          <w:smallCaps w:val="false"/>
          <w:color w:val="000000"/>
          <w:spacing w:val="0"/>
          <w:kern w:val="2"/>
          <w:sz w:val="28"/>
        </w:rPr>
        <w:t>. Предоставление результата муниципальной услуги</w:t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both"/>
        <w:rPr>
          <w:rFonts w:ascii="Times New Roman;serif" w:hAnsi="Times New Roman;serif" w:eastAsia="Arial" w:cs="Arial"/>
          <w:b w:val="false"/>
          <w:i w:val="false"/>
          <w:i w:val="false"/>
          <w:caps w:val="false"/>
          <w:smallCaps w:val="false"/>
          <w:color w:val="000000"/>
          <w:spacing w:val="0"/>
          <w:kern w:val="2"/>
          <w:sz w:val="28"/>
        </w:rPr>
      </w:pP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both"/>
        <w:rPr>
          <w:rFonts w:ascii="Times New Roman;serif" w:hAnsi="Times New Roman;serif" w:eastAsia="Arial" w:cs="Arial"/>
          <w:b w:val="false"/>
          <w:i w:val="false"/>
          <w:i w:val="false"/>
          <w:caps w:val="false"/>
          <w:smallCaps w:val="false"/>
          <w:color w:val="000000"/>
          <w:spacing w:val="0"/>
          <w:kern w:val="2"/>
          <w:sz w:val="28"/>
        </w:rPr>
      </w:pP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ab/>
        <w:t xml:space="preserve">Решение о предоставлении (об отказе в предоставлении) муниципальной услуги направляется в форме электронного документа, подписанного усиленной квалифицированной электронной подписью 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 xml:space="preserve">должностного лица 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eastAsia="ru-RU"/>
        </w:rPr>
        <w:t>Администрации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 xml:space="preserve">, по адресу электронной почты, указанному в заявлении о предоставлении муниципальной услуги, или посредством 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ЕПГУ</w:t>
      </w:r>
      <w:r>
        <w:rPr>
          <w:rFonts w:eastAsia="Arial" w:cs="Arial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</w:rPr>
        <w:t xml:space="preserve"> и</w:t>
      </w:r>
      <w:r>
        <w:rPr>
          <w:rFonts w:eastAsia="Arial" w:cs="Arial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</w:rPr>
        <w:t>л</w:t>
      </w:r>
      <w:r>
        <w:rPr>
          <w:rFonts w:eastAsia="Arial" w:cs="Arial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</w:rPr>
        <w:t>и</w:t>
      </w:r>
      <w:r>
        <w:rPr>
          <w:rFonts w:eastAsia="Arial" w:cs="Arial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</w:rPr>
        <w:t xml:space="preserve"> 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</w:rPr>
        <w:t>ПГУ КК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 xml:space="preserve"> в срок, не превышающий 3 рабочих дней со дня принятия решения о предоставлении муниципальной услуги.</w:t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both"/>
        <w:rPr>
          <w:rFonts w:ascii="Times New Roman;serif" w:hAnsi="Times New Roman;serif" w:eastAsia="Arial" w:cs="Arial"/>
          <w:b w:val="false"/>
          <w:i w:val="false"/>
          <w:i w:val="false"/>
          <w:caps w:val="false"/>
          <w:smallCaps w:val="false"/>
          <w:color w:val="000000"/>
          <w:spacing w:val="0"/>
          <w:kern w:val="2"/>
          <w:sz w:val="28"/>
        </w:rPr>
      </w:pP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ab/>
        <w:t xml:space="preserve">Возможность предоставления 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>ОМСУ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</w:rPr>
        <w:t xml:space="preserve"> или МФЦ результата муниципальной услуги по выбору заявителя независимо от его места жительства, либо места пребывания, либо места нахождения не предусмотрена.</w:t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both"/>
        <w:rPr>
          <w:rFonts w:ascii="Times New Roman;serif" w:hAnsi="Times New Roman;serif" w:eastAsia="Arial" w:cs="Arial"/>
          <w:b w:val="false"/>
          <w:i w:val="false"/>
          <w:i w:val="false"/>
          <w:caps w:val="false"/>
          <w:smallCaps w:val="false"/>
          <w:color w:val="444444"/>
          <w:spacing w:val="0"/>
          <w:kern w:val="2"/>
          <w:sz w:val="28"/>
        </w:rPr>
      </w:pP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444444"/>
          <w:spacing w:val="0"/>
          <w:kern w:val="2"/>
          <w:sz w:val="28"/>
        </w:rPr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Arial" w:cs="Arial" w:ascii="Times New Roman" w:hAnsi="Times New Roman"/>
          <w:b/>
          <w:i w:val="false"/>
          <w:caps w:val="false"/>
          <w:smallCaps w:val="false"/>
          <w:color w:val="000000"/>
          <w:spacing w:val="0"/>
          <w:kern w:val="2"/>
          <w:sz w:val="28"/>
          <w:szCs w:val="28"/>
        </w:rPr>
        <w:t xml:space="preserve">4. </w:t>
      </w:r>
      <w:r>
        <w:rPr>
          <w:rFonts w:eastAsia="Arial" w:cs="Arial" w:ascii="Times New Roman" w:hAnsi="Times New Roman"/>
          <w:b/>
          <w:i w:val="false"/>
          <w:caps w:val="false"/>
          <w:smallCaps w:val="false"/>
          <w:color w:val="000000"/>
          <w:spacing w:val="0"/>
          <w:kern w:val="2"/>
          <w:sz w:val="28"/>
          <w:szCs w:val="28"/>
        </w:rPr>
        <w:t>С</w:t>
      </w:r>
      <w:r>
        <w:rPr>
          <w:rFonts w:eastAsia="Arial" w:cs="Arial" w:ascii="Times New Roman" w:hAnsi="Times New Roman"/>
          <w:b/>
          <w:i w:val="false"/>
          <w:caps w:val="false"/>
          <w:smallCaps w:val="false"/>
          <w:color w:val="000000"/>
          <w:spacing w:val="0"/>
          <w:kern w:val="2"/>
          <w:sz w:val="28"/>
          <w:szCs w:val="28"/>
        </w:rPr>
        <w:t>ПОСОБЫ ИНФОРМИРОВАНИЯ ЗАЯВИТЕЛЯ ОБ ИЗМЕНЕНИИ СТАТУСА РАССМОТРЕНИЯ ЗАПРОСА О ПРЕДОСТАВЛЕНИИ МУНИЦИПАЛЬНОЙ УСЛУГИ.</w:t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both"/>
        <w:rPr>
          <w:rFonts w:ascii="Times New Roman" w:hAnsi="Times New Roman" w:eastAsia="Arial" w:cs="Arial"/>
          <w:b w:val="false"/>
          <w:i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</w:rPr>
      </w:pPr>
      <w:r>
        <w:rPr>
          <w:rFonts w:eastAsia="Arial" w:cs="Arial" w:ascii="Times New Roman" w:hAnsi="Times New Roman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</w:rPr>
        <w:tab/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both"/>
        <w:rPr>
          <w:rFonts w:ascii="Times New Roman" w:hAnsi="Times New Roman" w:eastAsia="Arial" w:cs="Arial"/>
          <w:b w:val="false"/>
          <w:i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</w:rPr>
      </w:pPr>
      <w:r>
        <w:rPr>
          <w:rFonts w:eastAsia="Arial" w:cs="Arial" w:ascii="Times New Roman" w:hAnsi="Times New Roman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</w:rPr>
        <w:tab/>
        <w:t>Перечень способов информирования заявителя об изменении статуса рассмотрения заявления:</w:t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Arial" w:cs="Arial" w:ascii="Times New Roman" w:hAnsi="Times New Roman"/>
          <w:caps w:val="false"/>
          <w:smallCaps w:val="false"/>
          <w:color w:val="000000"/>
          <w:spacing w:val="0"/>
          <w:kern w:val="2"/>
          <w:sz w:val="28"/>
          <w:szCs w:val="28"/>
        </w:rPr>
        <w:t xml:space="preserve">— </w:t>
      </w:r>
      <w:r>
        <w:rPr>
          <w:rFonts w:eastAsia="Arial" w:cs="Arial" w:ascii="Times New Roman" w:hAnsi="Times New Roman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</w:rPr>
        <w:t xml:space="preserve">через личный кабинет заявителя, расположенный на 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</w:rPr>
        <w:t>ЕПГУ</w:t>
      </w:r>
      <w:r>
        <w:rPr>
          <w:rFonts w:eastAsia="Arial" w:cs="Arial" w:ascii="Times New Roman" w:hAnsi="Times New Roman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</w:rPr>
        <w:t xml:space="preserve"> и</w:t>
      </w:r>
      <w:r>
        <w:rPr>
          <w:rFonts w:eastAsia="Arial" w:cs="Arial" w:ascii="Times New Roman" w:hAnsi="Times New Roman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</w:rPr>
        <w:t>ли</w:t>
      </w:r>
      <w:r>
        <w:rPr>
          <w:rFonts w:eastAsia="Arial" w:cs="Arial" w:ascii="Times New Roman" w:hAnsi="Times New Roman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</w:rPr>
        <w:t xml:space="preserve"> 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</w:rPr>
        <w:t>ПГУ КК</w:t>
      </w:r>
      <w:r>
        <w:rPr>
          <w:rFonts w:eastAsia="Arial" w:cs="Arial" w:ascii="Times New Roman" w:hAnsi="Times New Roman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</w:rPr>
        <w:t>;</w:t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Arial" w:cs="Arial" w:ascii="Times New Roman" w:hAnsi="Times New Roman"/>
          <w:caps w:val="false"/>
          <w:smallCaps w:val="false"/>
          <w:color w:val="000000"/>
          <w:spacing w:val="0"/>
          <w:kern w:val="2"/>
          <w:sz w:val="28"/>
          <w:szCs w:val="28"/>
        </w:rPr>
        <w:t xml:space="preserve">— </w:t>
      </w:r>
      <w:r>
        <w:rPr>
          <w:rFonts w:eastAsia="Arial" w:cs="Arial" w:ascii="Times New Roman" w:hAnsi="Times New Roman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</w:rPr>
        <w:t>по телефону (при обращении через МФЦ);</w:t>
      </w:r>
    </w:p>
    <w:p>
      <w:pPr>
        <w:pStyle w:val="BodyText"/>
        <w:widowControl/>
        <w:tabs>
          <w:tab w:val="clear" w:pos="708"/>
          <w:tab w:val="left" w:pos="810" w:leader="none"/>
        </w:tabs>
        <w:spacing w:before="0" w:after="0"/>
        <w:ind w:hanging="0" w:left="0"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Arial" w:cs="Arial" w:ascii="Times New Roman" w:hAnsi="Times New Roman"/>
          <w:caps w:val="false"/>
          <w:smallCaps w:val="false"/>
          <w:color w:val="000000"/>
          <w:spacing w:val="0"/>
          <w:kern w:val="2"/>
          <w:sz w:val="28"/>
          <w:szCs w:val="28"/>
        </w:rPr>
        <w:t xml:space="preserve">— </w:t>
      </w:r>
      <w:r>
        <w:rPr>
          <w:rFonts w:eastAsia="Arial" w:cs="Arial" w:ascii="Times New Roman" w:hAnsi="Times New Roman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</w:rPr>
        <w:t xml:space="preserve">посредством электронной почты, 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</w:rPr>
        <w:t>указанно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</w:rPr>
        <w:t>й</w:t>
      </w:r>
      <w:r>
        <w:rPr>
          <w:rFonts w:eastAsia="Arial" w:cs="Arial"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</w:rPr>
        <w:t xml:space="preserve"> в заявлении о предоставлении муниципальной услуги</w:t>
      </w:r>
      <w:r>
        <w:rPr>
          <w:rFonts w:eastAsia="Arial" w:cs="Arial" w:ascii="Times New Roman" w:hAnsi="Times New Roman"/>
          <w:b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</w:rPr>
        <w:t>.</w:t>
      </w:r>
    </w:p>
    <w:p>
      <w:pPr>
        <w:pStyle w:val="ConsPlusNormal"/>
        <w:tabs>
          <w:tab w:val="clear" w:pos="708"/>
          <w:tab w:val="left" w:pos="810" w:leader="none"/>
        </w:tabs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tabs>
          <w:tab w:val="clear" w:pos="708"/>
          <w:tab w:val="left" w:pos="810" w:leader="none"/>
        </w:tabs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</w:r>
      <w:bookmarkStart w:id="2" w:name="_Hlk83290306_Копия_1"/>
      <w:bookmarkStart w:id="3" w:name="_Hlk83290306_Копия_1"/>
      <w:bookmarkEnd w:id="3"/>
    </w:p>
    <w:p>
      <w:pPr>
        <w:pStyle w:val="Normal"/>
        <w:widowControl w:val="false"/>
        <w:jc w:val="both"/>
        <w:rPr>
          <w:sz w:val="28"/>
          <w:szCs w:val="28"/>
        </w:rPr>
      </w:pPr>
      <w:r>
        <w:rPr>
          <w:sz w:val="28"/>
          <w:szCs w:val="28"/>
        </w:rPr>
        <w:t>Начальник управления</w:t>
      </w:r>
    </w:p>
    <w:p>
      <w:pPr>
        <w:pStyle w:val="Normal"/>
        <w:widowControl w:val="false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координации работы </w:t>
      </w:r>
    </w:p>
    <w:p>
      <w:pPr>
        <w:pStyle w:val="Normal"/>
        <w:widowControl w:val="false"/>
        <w:jc w:val="both"/>
        <w:rPr/>
      </w:pPr>
      <w:r>
        <w:rPr>
          <w:sz w:val="28"/>
          <w:szCs w:val="28"/>
        </w:rPr>
        <w:t>жилищно-коммунального комплекса</w:t>
        <w:tab/>
        <w:tab/>
        <w:tab/>
        <w:tab/>
        <w:t xml:space="preserve">      </w:t>
      </w:r>
      <w:r>
        <w:rPr>
          <w:sz w:val="28"/>
          <w:szCs w:val="28"/>
        </w:rPr>
        <w:t>К.Э.Белошапка</w:t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850" w:gutter="0" w:header="708" w:top="1134" w:footer="0" w:bottom="851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alibri Light">
    <w:charset w:val="01"/>
    <w:family w:val="swiss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  <w:font w:name="Times New Roman">
    <w:altName w:val="serif"/>
    <w:charset w:val="01"/>
    <w:family w:val="auto"/>
    <w:pitch w:val="default"/>
  </w:font>
  <w:font w:name="Times New Roman">
    <w:altName w:val="serif"/>
    <w:charset w:val="01"/>
    <w:family w:val="roman"/>
    <w:pitch w:val="default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2006585772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10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uiPriority="0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2b85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Heading1">
    <w:name w:val="heading 1"/>
    <w:basedOn w:val="Normal"/>
    <w:next w:val="Normal"/>
    <w:link w:val="1"/>
    <w:qFormat/>
    <w:rsid w:val="00761f51"/>
    <w:pPr>
      <w:keepNext w:val="true"/>
      <w:tabs>
        <w:tab w:val="clear" w:pos="708"/>
        <w:tab w:val="left" w:pos="0" w:leader="none"/>
      </w:tabs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2"/>
    <w:semiHidden/>
    <w:unhideWhenUsed/>
    <w:qFormat/>
    <w:rsid w:val="00761f51"/>
    <w:pPr>
      <w:keepNext w:val="true"/>
      <w:tabs>
        <w:tab w:val="clear" w:pos="708"/>
        <w:tab w:val="left" w:pos="0" w:leader="none"/>
      </w:tabs>
      <w:spacing w:before="240" w:after="60"/>
      <w:outlineLvl w:val="1"/>
    </w:pPr>
    <w:rPr>
      <w:rFonts w:ascii="Calibri Light" w:hAnsi="Calibri Light" w:cs="Calibri Light"/>
      <w:b/>
      <w:bCs/>
      <w:i/>
      <w:iCs/>
      <w:sz w:val="28"/>
      <w:szCs w:val="28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" w:customStyle="1">
    <w:name w:val="Заголовок 1 Знак"/>
    <w:basedOn w:val="DefaultParagraphFont"/>
    <w:qFormat/>
    <w:rsid w:val="00761f51"/>
    <w:rPr>
      <w:rFonts w:ascii="Times New Roman" w:hAnsi="Times New Roman" w:eastAsia="Times New Roman" w:cs="Times New Roman"/>
      <w:b/>
      <w:sz w:val="28"/>
      <w:szCs w:val="20"/>
      <w:lang w:eastAsia="zh-CN"/>
    </w:rPr>
  </w:style>
  <w:style w:type="character" w:styleId="2" w:customStyle="1">
    <w:name w:val="Заголовок 2 Знак"/>
    <w:basedOn w:val="DefaultParagraphFont"/>
    <w:semiHidden/>
    <w:qFormat/>
    <w:rsid w:val="00761f51"/>
    <w:rPr>
      <w:rFonts w:ascii="Calibri Light" w:hAnsi="Calibri Light" w:eastAsia="Times New Roman" w:cs="Calibri Light"/>
      <w:b/>
      <w:bCs/>
      <w:i/>
      <w:iCs/>
      <w:sz w:val="28"/>
      <w:szCs w:val="28"/>
      <w:lang w:eastAsia="zh-CN"/>
    </w:rPr>
  </w:style>
  <w:style w:type="character" w:styleId="Hyperlink">
    <w:name w:val="Hyperlink"/>
    <w:semiHidden/>
    <w:unhideWhenUsed/>
    <w:rsid w:val="00761f51"/>
    <w:rPr>
      <w:color w:val="0000FF"/>
      <w:u w:val="single"/>
    </w:rPr>
  </w:style>
  <w:style w:type="character" w:styleId="Style12" w:customStyle="1">
    <w:name w:val="Текст сноски Знак"/>
    <w:basedOn w:val="DefaultParagraphFont"/>
    <w:uiPriority w:val="99"/>
    <w:semiHidden/>
    <w:qFormat/>
    <w:rsid w:val="00761f51"/>
    <w:rPr>
      <w:rFonts w:ascii="Times New Roman" w:hAnsi="Times New Roman" w:eastAsia="Times New Roman" w:cs="Times New Roman"/>
      <w:sz w:val="20"/>
      <w:szCs w:val="20"/>
      <w:lang w:eastAsia="zh-CN"/>
    </w:rPr>
  </w:style>
  <w:style w:type="character" w:styleId="Style13" w:customStyle="1">
    <w:name w:val="Текст примечания Знак"/>
    <w:basedOn w:val="DefaultParagraphFont"/>
    <w:uiPriority w:val="99"/>
    <w:semiHidden/>
    <w:qFormat/>
    <w:rsid w:val="00761f51"/>
    <w:rPr>
      <w:rFonts w:ascii="Times New Roman" w:hAnsi="Times New Roman" w:eastAsia="Times New Roman" w:cs="Times New Roman"/>
      <w:sz w:val="20"/>
      <w:szCs w:val="20"/>
      <w:lang w:eastAsia="zh-CN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761f51"/>
    <w:rPr>
      <w:rFonts w:ascii="Times New Roman" w:hAnsi="Times New Roman" w:eastAsia="Times New Roman" w:cs="Times New Roman"/>
      <w:sz w:val="20"/>
      <w:szCs w:val="20"/>
      <w:lang w:eastAsia="zh-CN"/>
    </w:rPr>
  </w:style>
  <w:style w:type="character" w:styleId="Style15" w:customStyle="1">
    <w:name w:val="Нижний колонтитул Знак"/>
    <w:basedOn w:val="DefaultParagraphFont"/>
    <w:uiPriority w:val="99"/>
    <w:qFormat/>
    <w:rsid w:val="00761f51"/>
    <w:rPr>
      <w:rFonts w:ascii="Times New Roman" w:hAnsi="Times New Roman" w:eastAsia="Times New Roman" w:cs="Times New Roman"/>
      <w:sz w:val="20"/>
      <w:szCs w:val="20"/>
      <w:lang w:eastAsia="zh-CN"/>
    </w:rPr>
  </w:style>
  <w:style w:type="character" w:styleId="Style16" w:customStyle="1">
    <w:name w:val="Основной текст Знак"/>
    <w:basedOn w:val="DefaultParagraphFont"/>
    <w:uiPriority w:val="99"/>
    <w:semiHidden/>
    <w:qFormat/>
    <w:rsid w:val="00761f51"/>
    <w:rPr>
      <w:rFonts w:ascii="Times New Roman" w:hAnsi="Times New Roman" w:eastAsia="Times New Roman" w:cs="Times New Roman"/>
      <w:sz w:val="28"/>
      <w:szCs w:val="28"/>
      <w:lang w:val="x-none" w:eastAsia="zh-CN"/>
    </w:rPr>
  </w:style>
  <w:style w:type="character" w:styleId="Style17" w:customStyle="1">
    <w:name w:val="Основной текст с отступом Знак"/>
    <w:basedOn w:val="DefaultParagraphFont"/>
    <w:uiPriority w:val="99"/>
    <w:semiHidden/>
    <w:qFormat/>
    <w:rsid w:val="00761f51"/>
    <w:rPr>
      <w:rFonts w:ascii="Times New Roman" w:hAnsi="Times New Roman" w:eastAsia="Times New Roman" w:cs="Times New Roman"/>
      <w:bCs/>
      <w:color w:val="000000"/>
      <w:sz w:val="28"/>
      <w:szCs w:val="24"/>
      <w:lang w:eastAsia="zh-CN"/>
    </w:rPr>
  </w:style>
  <w:style w:type="character" w:styleId="Style18" w:customStyle="1">
    <w:name w:val="Подзаголовок Знак"/>
    <w:basedOn w:val="DefaultParagraphFont"/>
    <w:uiPriority w:val="99"/>
    <w:qFormat/>
    <w:rsid w:val="00761f51"/>
    <w:rPr>
      <w:rFonts w:ascii="Calibri Light" w:hAnsi="Calibri Light" w:eastAsia="Times New Roman" w:cs="Times New Roman"/>
      <w:sz w:val="24"/>
      <w:szCs w:val="24"/>
      <w:lang w:eastAsia="zh-CN"/>
    </w:rPr>
  </w:style>
  <w:style w:type="character" w:styleId="Style19" w:customStyle="1">
    <w:name w:val="Текст выноски Знак"/>
    <w:basedOn w:val="DefaultParagraphFont"/>
    <w:link w:val="BalloonText"/>
    <w:uiPriority w:val="99"/>
    <w:semiHidden/>
    <w:qFormat/>
    <w:rsid w:val="00761f51"/>
    <w:rPr>
      <w:rFonts w:ascii="Tahoma" w:hAnsi="Tahoma" w:eastAsia="Times New Roman" w:cs="Tahoma"/>
      <w:sz w:val="16"/>
      <w:szCs w:val="16"/>
      <w:lang w:eastAsia="zh-CN"/>
    </w:rPr>
  </w:style>
  <w:style w:type="character" w:styleId="SubtleEmphasis">
    <w:name w:val="Subtle Emphasis"/>
    <w:qFormat/>
    <w:rsid w:val="00761f51"/>
    <w:rPr>
      <w:i/>
      <w:iCs/>
      <w:color w:val="404040"/>
    </w:rPr>
  </w:style>
  <w:style w:type="character" w:styleId="WW8Num1z0" w:customStyle="1">
    <w:name w:val="WW8Num1z0"/>
    <w:qFormat/>
    <w:rsid w:val="00761f51"/>
    <w:rPr/>
  </w:style>
  <w:style w:type="character" w:styleId="WW8Num1z1" w:customStyle="1">
    <w:name w:val="WW8Num1z1"/>
    <w:qFormat/>
    <w:rsid w:val="00761f51"/>
    <w:rPr/>
  </w:style>
  <w:style w:type="character" w:styleId="WW8Num1z2" w:customStyle="1">
    <w:name w:val="WW8Num1z2"/>
    <w:qFormat/>
    <w:rsid w:val="00761f51"/>
    <w:rPr/>
  </w:style>
  <w:style w:type="character" w:styleId="WW8Num1z3" w:customStyle="1">
    <w:name w:val="WW8Num1z3"/>
    <w:qFormat/>
    <w:rsid w:val="00761f51"/>
    <w:rPr/>
  </w:style>
  <w:style w:type="character" w:styleId="WW8Num1z4" w:customStyle="1">
    <w:name w:val="WW8Num1z4"/>
    <w:qFormat/>
    <w:rsid w:val="00761f51"/>
    <w:rPr/>
  </w:style>
  <w:style w:type="character" w:styleId="WW8Num1z5" w:customStyle="1">
    <w:name w:val="WW8Num1z5"/>
    <w:qFormat/>
    <w:rsid w:val="00761f51"/>
    <w:rPr/>
  </w:style>
  <w:style w:type="character" w:styleId="WW8Num1z6" w:customStyle="1">
    <w:name w:val="WW8Num1z6"/>
    <w:qFormat/>
    <w:rsid w:val="00761f51"/>
    <w:rPr/>
  </w:style>
  <w:style w:type="character" w:styleId="WW8Num1z7" w:customStyle="1">
    <w:name w:val="WW8Num1z7"/>
    <w:qFormat/>
    <w:rsid w:val="00761f51"/>
    <w:rPr/>
  </w:style>
  <w:style w:type="character" w:styleId="WW8Num1z8" w:customStyle="1">
    <w:name w:val="WW8Num1z8"/>
    <w:qFormat/>
    <w:rsid w:val="00761f51"/>
    <w:rPr/>
  </w:style>
  <w:style w:type="character" w:styleId="21" w:customStyle="1">
    <w:name w:val="Основной шрифт абзаца2"/>
    <w:qFormat/>
    <w:rsid w:val="00761f51"/>
    <w:rPr/>
  </w:style>
  <w:style w:type="character" w:styleId="WW8Num2z0" w:customStyle="1">
    <w:name w:val="WW8Num2z0"/>
    <w:qFormat/>
    <w:rsid w:val="00761f51"/>
    <w:rPr/>
  </w:style>
  <w:style w:type="character" w:styleId="WW8Num3z0" w:customStyle="1">
    <w:name w:val="WW8Num3z0"/>
    <w:qFormat/>
    <w:rsid w:val="00761f51"/>
    <w:rPr>
      <w:i w:val="false"/>
      <w:iCs w:val="false"/>
    </w:rPr>
  </w:style>
  <w:style w:type="character" w:styleId="WW8Num4z0" w:customStyle="1">
    <w:name w:val="WW8Num4z0"/>
    <w:qFormat/>
    <w:rsid w:val="00761f51"/>
    <w:rPr/>
  </w:style>
  <w:style w:type="character" w:styleId="WW8Num4z1" w:customStyle="1">
    <w:name w:val="WW8Num4z1"/>
    <w:qFormat/>
    <w:rsid w:val="00761f51"/>
    <w:rPr/>
  </w:style>
  <w:style w:type="character" w:styleId="WW8Num4z2" w:customStyle="1">
    <w:name w:val="WW8Num4z2"/>
    <w:qFormat/>
    <w:rsid w:val="00761f51"/>
    <w:rPr/>
  </w:style>
  <w:style w:type="character" w:styleId="WW8Num4z3" w:customStyle="1">
    <w:name w:val="WW8Num4z3"/>
    <w:qFormat/>
    <w:rsid w:val="00761f51"/>
    <w:rPr/>
  </w:style>
  <w:style w:type="character" w:styleId="WW8Num4z4" w:customStyle="1">
    <w:name w:val="WW8Num4z4"/>
    <w:qFormat/>
    <w:rsid w:val="00761f51"/>
    <w:rPr/>
  </w:style>
  <w:style w:type="character" w:styleId="WW8Num4z5" w:customStyle="1">
    <w:name w:val="WW8Num4z5"/>
    <w:qFormat/>
    <w:rsid w:val="00761f51"/>
    <w:rPr/>
  </w:style>
  <w:style w:type="character" w:styleId="WW8Num4z6" w:customStyle="1">
    <w:name w:val="WW8Num4z6"/>
    <w:qFormat/>
    <w:rsid w:val="00761f51"/>
    <w:rPr/>
  </w:style>
  <w:style w:type="character" w:styleId="WW8Num4z7" w:customStyle="1">
    <w:name w:val="WW8Num4z7"/>
    <w:qFormat/>
    <w:rsid w:val="00761f51"/>
    <w:rPr/>
  </w:style>
  <w:style w:type="character" w:styleId="WW8Num4z8" w:customStyle="1">
    <w:name w:val="WW8Num4z8"/>
    <w:qFormat/>
    <w:rsid w:val="00761f51"/>
    <w:rPr/>
  </w:style>
  <w:style w:type="character" w:styleId="WW8Num5z0" w:customStyle="1">
    <w:name w:val="WW8Num5z0"/>
    <w:qFormat/>
    <w:rsid w:val="00761f51"/>
    <w:rPr/>
  </w:style>
  <w:style w:type="character" w:styleId="WW8Num5z1" w:customStyle="1">
    <w:name w:val="WW8Num5z1"/>
    <w:qFormat/>
    <w:rsid w:val="00761f51"/>
    <w:rPr/>
  </w:style>
  <w:style w:type="character" w:styleId="WW8Num5z2" w:customStyle="1">
    <w:name w:val="WW8Num5z2"/>
    <w:qFormat/>
    <w:rsid w:val="00761f51"/>
    <w:rPr/>
  </w:style>
  <w:style w:type="character" w:styleId="WW8Num5z3" w:customStyle="1">
    <w:name w:val="WW8Num5z3"/>
    <w:qFormat/>
    <w:rsid w:val="00761f51"/>
    <w:rPr/>
  </w:style>
  <w:style w:type="character" w:styleId="WW8Num5z4" w:customStyle="1">
    <w:name w:val="WW8Num5z4"/>
    <w:qFormat/>
    <w:rsid w:val="00761f51"/>
    <w:rPr/>
  </w:style>
  <w:style w:type="character" w:styleId="WW8Num5z5" w:customStyle="1">
    <w:name w:val="WW8Num5z5"/>
    <w:qFormat/>
    <w:rsid w:val="00761f51"/>
    <w:rPr/>
  </w:style>
  <w:style w:type="character" w:styleId="WW8Num5z6" w:customStyle="1">
    <w:name w:val="WW8Num5z6"/>
    <w:qFormat/>
    <w:rsid w:val="00761f51"/>
    <w:rPr/>
  </w:style>
  <w:style w:type="character" w:styleId="WW8Num5z7" w:customStyle="1">
    <w:name w:val="WW8Num5z7"/>
    <w:qFormat/>
    <w:rsid w:val="00761f51"/>
    <w:rPr/>
  </w:style>
  <w:style w:type="character" w:styleId="WW8Num5z8" w:customStyle="1">
    <w:name w:val="WW8Num5z8"/>
    <w:qFormat/>
    <w:rsid w:val="00761f51"/>
    <w:rPr/>
  </w:style>
  <w:style w:type="character" w:styleId="WW8Num6z0" w:customStyle="1">
    <w:name w:val="WW8Num6z0"/>
    <w:qFormat/>
    <w:rsid w:val="00761f51"/>
    <w:rPr/>
  </w:style>
  <w:style w:type="character" w:styleId="WW8Num6z1" w:customStyle="1">
    <w:name w:val="WW8Num6z1"/>
    <w:qFormat/>
    <w:rsid w:val="00761f51"/>
    <w:rPr/>
  </w:style>
  <w:style w:type="character" w:styleId="WW8Num6z2" w:customStyle="1">
    <w:name w:val="WW8Num6z2"/>
    <w:qFormat/>
    <w:rsid w:val="00761f51"/>
    <w:rPr/>
  </w:style>
  <w:style w:type="character" w:styleId="WW8Num6z3" w:customStyle="1">
    <w:name w:val="WW8Num6z3"/>
    <w:qFormat/>
    <w:rsid w:val="00761f51"/>
    <w:rPr/>
  </w:style>
  <w:style w:type="character" w:styleId="WW8Num6z4" w:customStyle="1">
    <w:name w:val="WW8Num6z4"/>
    <w:qFormat/>
    <w:rsid w:val="00761f51"/>
    <w:rPr/>
  </w:style>
  <w:style w:type="character" w:styleId="WW8Num6z5" w:customStyle="1">
    <w:name w:val="WW8Num6z5"/>
    <w:qFormat/>
    <w:rsid w:val="00761f51"/>
    <w:rPr/>
  </w:style>
  <w:style w:type="character" w:styleId="WW8Num6z6" w:customStyle="1">
    <w:name w:val="WW8Num6z6"/>
    <w:qFormat/>
    <w:rsid w:val="00761f51"/>
    <w:rPr/>
  </w:style>
  <w:style w:type="character" w:styleId="WW8Num6z7" w:customStyle="1">
    <w:name w:val="WW8Num6z7"/>
    <w:qFormat/>
    <w:rsid w:val="00761f51"/>
    <w:rPr/>
  </w:style>
  <w:style w:type="character" w:styleId="WW8Num6z8" w:customStyle="1">
    <w:name w:val="WW8Num6z8"/>
    <w:qFormat/>
    <w:rsid w:val="00761f51"/>
    <w:rPr/>
  </w:style>
  <w:style w:type="character" w:styleId="WW8Num7z0" w:customStyle="1">
    <w:name w:val="WW8Num7z0"/>
    <w:qFormat/>
    <w:rsid w:val="00761f51"/>
    <w:rPr/>
  </w:style>
  <w:style w:type="character" w:styleId="WW8Num7z1" w:customStyle="1">
    <w:name w:val="WW8Num7z1"/>
    <w:qFormat/>
    <w:rsid w:val="00761f51"/>
    <w:rPr/>
  </w:style>
  <w:style w:type="character" w:styleId="WW8Num7z2" w:customStyle="1">
    <w:name w:val="WW8Num7z2"/>
    <w:qFormat/>
    <w:rsid w:val="00761f51"/>
    <w:rPr/>
  </w:style>
  <w:style w:type="character" w:styleId="WW8Num7z3" w:customStyle="1">
    <w:name w:val="WW8Num7z3"/>
    <w:qFormat/>
    <w:rsid w:val="00761f51"/>
    <w:rPr/>
  </w:style>
  <w:style w:type="character" w:styleId="WW8Num7z4" w:customStyle="1">
    <w:name w:val="WW8Num7z4"/>
    <w:qFormat/>
    <w:rsid w:val="00761f51"/>
    <w:rPr/>
  </w:style>
  <w:style w:type="character" w:styleId="WW8Num7z5" w:customStyle="1">
    <w:name w:val="WW8Num7z5"/>
    <w:qFormat/>
    <w:rsid w:val="00761f51"/>
    <w:rPr/>
  </w:style>
  <w:style w:type="character" w:styleId="WW8Num7z6" w:customStyle="1">
    <w:name w:val="WW8Num7z6"/>
    <w:qFormat/>
    <w:rsid w:val="00761f51"/>
    <w:rPr/>
  </w:style>
  <w:style w:type="character" w:styleId="WW8Num7z7" w:customStyle="1">
    <w:name w:val="WW8Num7z7"/>
    <w:qFormat/>
    <w:rsid w:val="00761f51"/>
    <w:rPr/>
  </w:style>
  <w:style w:type="character" w:styleId="WW8Num7z8" w:customStyle="1">
    <w:name w:val="WW8Num7z8"/>
    <w:qFormat/>
    <w:rsid w:val="00761f51"/>
    <w:rPr/>
  </w:style>
  <w:style w:type="character" w:styleId="WW8Num8z0" w:customStyle="1">
    <w:name w:val="WW8Num8z0"/>
    <w:qFormat/>
    <w:rsid w:val="00761f51"/>
    <w:rPr/>
  </w:style>
  <w:style w:type="character" w:styleId="WW8Num8z1" w:customStyle="1">
    <w:name w:val="WW8Num8z1"/>
    <w:qFormat/>
    <w:rsid w:val="00761f51"/>
    <w:rPr/>
  </w:style>
  <w:style w:type="character" w:styleId="WW8Num8z2" w:customStyle="1">
    <w:name w:val="WW8Num8z2"/>
    <w:qFormat/>
    <w:rsid w:val="00761f51"/>
    <w:rPr/>
  </w:style>
  <w:style w:type="character" w:styleId="WW8Num8z3" w:customStyle="1">
    <w:name w:val="WW8Num8z3"/>
    <w:qFormat/>
    <w:rsid w:val="00761f51"/>
    <w:rPr/>
  </w:style>
  <w:style w:type="character" w:styleId="WW8Num8z4" w:customStyle="1">
    <w:name w:val="WW8Num8z4"/>
    <w:qFormat/>
    <w:rsid w:val="00761f51"/>
    <w:rPr/>
  </w:style>
  <w:style w:type="character" w:styleId="WW8Num8z5" w:customStyle="1">
    <w:name w:val="WW8Num8z5"/>
    <w:qFormat/>
    <w:rsid w:val="00761f51"/>
    <w:rPr/>
  </w:style>
  <w:style w:type="character" w:styleId="WW8Num8z6" w:customStyle="1">
    <w:name w:val="WW8Num8z6"/>
    <w:qFormat/>
    <w:rsid w:val="00761f51"/>
    <w:rPr/>
  </w:style>
  <w:style w:type="character" w:styleId="WW8Num8z7" w:customStyle="1">
    <w:name w:val="WW8Num8z7"/>
    <w:qFormat/>
    <w:rsid w:val="00761f51"/>
    <w:rPr/>
  </w:style>
  <w:style w:type="character" w:styleId="WW8Num8z8" w:customStyle="1">
    <w:name w:val="WW8Num8z8"/>
    <w:qFormat/>
    <w:rsid w:val="00761f51"/>
    <w:rPr/>
  </w:style>
  <w:style w:type="character" w:styleId="WW8Num9z0" w:customStyle="1">
    <w:name w:val="WW8Num9z0"/>
    <w:qFormat/>
    <w:rsid w:val="00761f51"/>
    <w:rPr/>
  </w:style>
  <w:style w:type="character" w:styleId="WW8Num9z1" w:customStyle="1">
    <w:name w:val="WW8Num9z1"/>
    <w:qFormat/>
    <w:rsid w:val="00761f51"/>
    <w:rPr/>
  </w:style>
  <w:style w:type="character" w:styleId="WW8Num9z2" w:customStyle="1">
    <w:name w:val="WW8Num9z2"/>
    <w:qFormat/>
    <w:rsid w:val="00761f51"/>
    <w:rPr/>
  </w:style>
  <w:style w:type="character" w:styleId="WW8Num9z3" w:customStyle="1">
    <w:name w:val="WW8Num9z3"/>
    <w:qFormat/>
    <w:rsid w:val="00761f51"/>
    <w:rPr/>
  </w:style>
  <w:style w:type="character" w:styleId="WW8Num9z4" w:customStyle="1">
    <w:name w:val="WW8Num9z4"/>
    <w:qFormat/>
    <w:rsid w:val="00761f51"/>
    <w:rPr/>
  </w:style>
  <w:style w:type="character" w:styleId="WW8Num9z5" w:customStyle="1">
    <w:name w:val="WW8Num9z5"/>
    <w:qFormat/>
    <w:rsid w:val="00761f51"/>
    <w:rPr/>
  </w:style>
  <w:style w:type="character" w:styleId="WW8Num9z6" w:customStyle="1">
    <w:name w:val="WW8Num9z6"/>
    <w:qFormat/>
    <w:rsid w:val="00761f51"/>
    <w:rPr/>
  </w:style>
  <w:style w:type="character" w:styleId="WW8Num9z7" w:customStyle="1">
    <w:name w:val="WW8Num9z7"/>
    <w:qFormat/>
    <w:rsid w:val="00761f51"/>
    <w:rPr/>
  </w:style>
  <w:style w:type="character" w:styleId="WW8Num9z8" w:customStyle="1">
    <w:name w:val="WW8Num9z8"/>
    <w:qFormat/>
    <w:rsid w:val="00761f51"/>
    <w:rPr/>
  </w:style>
  <w:style w:type="character" w:styleId="WW8Num10z0" w:customStyle="1">
    <w:name w:val="WW8Num10z0"/>
    <w:qFormat/>
    <w:rsid w:val="00761f51"/>
    <w:rPr/>
  </w:style>
  <w:style w:type="character" w:styleId="WW8Num10z1" w:customStyle="1">
    <w:name w:val="WW8Num10z1"/>
    <w:qFormat/>
    <w:rsid w:val="00761f51"/>
    <w:rPr/>
  </w:style>
  <w:style w:type="character" w:styleId="WW8Num10z2" w:customStyle="1">
    <w:name w:val="WW8Num10z2"/>
    <w:qFormat/>
    <w:rsid w:val="00761f51"/>
    <w:rPr/>
  </w:style>
  <w:style w:type="character" w:styleId="WW8Num10z3" w:customStyle="1">
    <w:name w:val="WW8Num10z3"/>
    <w:qFormat/>
    <w:rsid w:val="00761f51"/>
    <w:rPr/>
  </w:style>
  <w:style w:type="character" w:styleId="WW8Num10z4" w:customStyle="1">
    <w:name w:val="WW8Num10z4"/>
    <w:qFormat/>
    <w:rsid w:val="00761f51"/>
    <w:rPr/>
  </w:style>
  <w:style w:type="character" w:styleId="WW8Num10z5" w:customStyle="1">
    <w:name w:val="WW8Num10z5"/>
    <w:qFormat/>
    <w:rsid w:val="00761f51"/>
    <w:rPr/>
  </w:style>
  <w:style w:type="character" w:styleId="WW8Num10z6" w:customStyle="1">
    <w:name w:val="WW8Num10z6"/>
    <w:qFormat/>
    <w:rsid w:val="00761f51"/>
    <w:rPr/>
  </w:style>
  <w:style w:type="character" w:styleId="WW8Num10z7" w:customStyle="1">
    <w:name w:val="WW8Num10z7"/>
    <w:qFormat/>
    <w:rsid w:val="00761f51"/>
    <w:rPr/>
  </w:style>
  <w:style w:type="character" w:styleId="WW8Num10z8" w:customStyle="1">
    <w:name w:val="WW8Num10z8"/>
    <w:qFormat/>
    <w:rsid w:val="00761f51"/>
    <w:rPr/>
  </w:style>
  <w:style w:type="character" w:styleId="WW8Num11z0" w:customStyle="1">
    <w:name w:val="WW8Num11z0"/>
    <w:qFormat/>
    <w:rsid w:val="00761f51"/>
    <w:rPr/>
  </w:style>
  <w:style w:type="character" w:styleId="WW8Num11z1" w:customStyle="1">
    <w:name w:val="WW8Num11z1"/>
    <w:qFormat/>
    <w:rsid w:val="00761f51"/>
    <w:rPr/>
  </w:style>
  <w:style w:type="character" w:styleId="WW8Num11z2" w:customStyle="1">
    <w:name w:val="WW8Num11z2"/>
    <w:qFormat/>
    <w:rsid w:val="00761f51"/>
    <w:rPr/>
  </w:style>
  <w:style w:type="character" w:styleId="WW8Num11z3" w:customStyle="1">
    <w:name w:val="WW8Num11z3"/>
    <w:qFormat/>
    <w:rsid w:val="00761f51"/>
    <w:rPr/>
  </w:style>
  <w:style w:type="character" w:styleId="WW8Num11z4" w:customStyle="1">
    <w:name w:val="WW8Num11z4"/>
    <w:qFormat/>
    <w:rsid w:val="00761f51"/>
    <w:rPr/>
  </w:style>
  <w:style w:type="character" w:styleId="WW8Num11z5" w:customStyle="1">
    <w:name w:val="WW8Num11z5"/>
    <w:qFormat/>
    <w:rsid w:val="00761f51"/>
    <w:rPr/>
  </w:style>
  <w:style w:type="character" w:styleId="WW8Num11z6" w:customStyle="1">
    <w:name w:val="WW8Num11z6"/>
    <w:qFormat/>
    <w:rsid w:val="00761f51"/>
    <w:rPr/>
  </w:style>
  <w:style w:type="character" w:styleId="WW8Num11z7" w:customStyle="1">
    <w:name w:val="WW8Num11z7"/>
    <w:qFormat/>
    <w:rsid w:val="00761f51"/>
    <w:rPr/>
  </w:style>
  <w:style w:type="character" w:styleId="WW8Num11z8" w:customStyle="1">
    <w:name w:val="WW8Num11z8"/>
    <w:qFormat/>
    <w:rsid w:val="00761f51"/>
    <w:rPr/>
  </w:style>
  <w:style w:type="character" w:styleId="WW8Num12z0" w:customStyle="1">
    <w:name w:val="WW8Num12z0"/>
    <w:qFormat/>
    <w:rsid w:val="00761f51"/>
    <w:rPr/>
  </w:style>
  <w:style w:type="character" w:styleId="WW8Num13z0" w:customStyle="1">
    <w:name w:val="WW8Num13z0"/>
    <w:qFormat/>
    <w:rsid w:val="00761f51"/>
    <w:rPr/>
  </w:style>
  <w:style w:type="character" w:styleId="WW8Num14z0" w:customStyle="1">
    <w:name w:val="WW8Num14z0"/>
    <w:qFormat/>
    <w:rsid w:val="00761f51"/>
    <w:rPr>
      <w:rFonts w:ascii="Times New Roman" w:hAnsi="Times New Roman" w:eastAsia="Times New Roman" w:cs="Times New Roman"/>
    </w:rPr>
  </w:style>
  <w:style w:type="character" w:styleId="WW8Num14z1" w:customStyle="1">
    <w:name w:val="WW8Num14z1"/>
    <w:qFormat/>
    <w:rsid w:val="00761f51"/>
    <w:rPr/>
  </w:style>
  <w:style w:type="character" w:styleId="WW8Num14z2" w:customStyle="1">
    <w:name w:val="WW8Num14z2"/>
    <w:qFormat/>
    <w:rsid w:val="00761f51"/>
    <w:rPr/>
  </w:style>
  <w:style w:type="character" w:styleId="WW8Num14z3" w:customStyle="1">
    <w:name w:val="WW8Num14z3"/>
    <w:qFormat/>
    <w:rsid w:val="00761f51"/>
    <w:rPr/>
  </w:style>
  <w:style w:type="character" w:styleId="WW8Num14z4" w:customStyle="1">
    <w:name w:val="WW8Num14z4"/>
    <w:qFormat/>
    <w:rsid w:val="00761f51"/>
    <w:rPr/>
  </w:style>
  <w:style w:type="character" w:styleId="WW8Num14z5" w:customStyle="1">
    <w:name w:val="WW8Num14z5"/>
    <w:qFormat/>
    <w:rsid w:val="00761f51"/>
    <w:rPr/>
  </w:style>
  <w:style w:type="character" w:styleId="WW8Num14z6" w:customStyle="1">
    <w:name w:val="WW8Num14z6"/>
    <w:qFormat/>
    <w:rsid w:val="00761f51"/>
    <w:rPr/>
  </w:style>
  <w:style w:type="character" w:styleId="WW8Num14z7" w:customStyle="1">
    <w:name w:val="WW8Num14z7"/>
    <w:qFormat/>
    <w:rsid w:val="00761f51"/>
    <w:rPr/>
  </w:style>
  <w:style w:type="character" w:styleId="WW8Num14z8" w:customStyle="1">
    <w:name w:val="WW8Num14z8"/>
    <w:qFormat/>
    <w:rsid w:val="00761f51"/>
    <w:rPr/>
  </w:style>
  <w:style w:type="character" w:styleId="11" w:customStyle="1">
    <w:name w:val="Основной шрифт абзаца1"/>
    <w:qFormat/>
    <w:rsid w:val="00761f51"/>
    <w:rPr/>
  </w:style>
  <w:style w:type="character" w:styleId="7" w:customStyle="1">
    <w:name w:val="Знак Знак7"/>
    <w:basedOn w:val="11"/>
    <w:qFormat/>
    <w:rsid w:val="00761f51"/>
    <w:rPr/>
  </w:style>
  <w:style w:type="character" w:styleId="6" w:customStyle="1">
    <w:name w:val="Знак Знак6"/>
    <w:basedOn w:val="11"/>
    <w:qFormat/>
    <w:rsid w:val="00761f51"/>
    <w:rPr/>
  </w:style>
  <w:style w:type="character" w:styleId="9" w:customStyle="1">
    <w:name w:val="Знак Знак9"/>
    <w:qFormat/>
    <w:rsid w:val="00761f51"/>
    <w:rPr>
      <w:rFonts w:ascii="Calibri Light" w:hAnsi="Calibri Light" w:cs="Calibri Light"/>
      <w:b/>
      <w:bCs/>
      <w:i/>
      <w:iCs/>
      <w:sz w:val="28"/>
      <w:szCs w:val="28"/>
    </w:rPr>
  </w:style>
  <w:style w:type="character" w:styleId="5" w:customStyle="1">
    <w:name w:val="Знак Знак5"/>
    <w:qFormat/>
    <w:rsid w:val="00761f51"/>
    <w:rPr>
      <w:bCs/>
      <w:color w:val="000000"/>
      <w:sz w:val="28"/>
      <w:szCs w:val="24"/>
    </w:rPr>
  </w:style>
  <w:style w:type="character" w:styleId="Style20" w:customStyle="1">
    <w:name w:val="Гипертекстовая ссылка"/>
    <w:qFormat/>
    <w:rsid w:val="00761f51"/>
    <w:rPr>
      <w:rFonts w:ascii="Times New Roman" w:hAnsi="Times New Roman" w:cs="Times New Roman"/>
      <w:color w:val="106BBE"/>
    </w:rPr>
  </w:style>
  <w:style w:type="character" w:styleId="10" w:customStyle="1">
    <w:name w:val="Знак Знак10"/>
    <w:qFormat/>
    <w:rsid w:val="00761f51"/>
    <w:rPr>
      <w:b/>
      <w:bCs w:val="false"/>
      <w:sz w:val="28"/>
    </w:rPr>
  </w:style>
  <w:style w:type="character" w:styleId="Style21" w:customStyle="1">
    <w:name w:val="бпОсновной текст Знак Знак"/>
    <w:qFormat/>
    <w:rsid w:val="00761f51"/>
    <w:rPr>
      <w:sz w:val="28"/>
      <w:szCs w:val="28"/>
      <w:lang w:val="x-none"/>
    </w:rPr>
  </w:style>
  <w:style w:type="character" w:styleId="12" w:customStyle="1">
    <w:name w:val="Знак примечания1"/>
    <w:qFormat/>
    <w:rsid w:val="00761f51"/>
    <w:rPr>
      <w:sz w:val="16"/>
      <w:szCs w:val="16"/>
    </w:rPr>
  </w:style>
  <w:style w:type="character" w:styleId="8" w:customStyle="1">
    <w:name w:val="Знак Знак8"/>
    <w:qFormat/>
    <w:rsid w:val="00761f51"/>
    <w:rPr>
      <w:rFonts w:ascii="Tahoma" w:hAnsi="Tahoma" w:cs="Tahoma"/>
      <w:sz w:val="16"/>
      <w:szCs w:val="16"/>
    </w:rPr>
  </w:style>
  <w:style w:type="character" w:styleId="4" w:customStyle="1">
    <w:name w:val="Знак Знак4"/>
    <w:basedOn w:val="11"/>
    <w:qFormat/>
    <w:rsid w:val="00761f51"/>
    <w:rPr/>
  </w:style>
  <w:style w:type="character" w:styleId="Style22" w:customStyle="1">
    <w:name w:val="Символ сноски"/>
    <w:qFormat/>
    <w:rsid w:val="00761f51"/>
    <w:rPr>
      <w:vertAlign w:val="superscript"/>
    </w:rPr>
  </w:style>
  <w:style w:type="character" w:styleId="3" w:customStyle="1">
    <w:name w:val="Знак Знак3"/>
    <w:basedOn w:val="11"/>
    <w:qFormat/>
    <w:rsid w:val="00761f51"/>
    <w:rPr/>
  </w:style>
  <w:style w:type="character" w:styleId="22" w:customStyle="1">
    <w:name w:val="Знак Знак2"/>
    <w:qFormat/>
    <w:rsid w:val="00761f51"/>
    <w:rPr>
      <w:b/>
      <w:bCs/>
    </w:rPr>
  </w:style>
  <w:style w:type="character" w:styleId="highlightsearch4" w:customStyle="1">
    <w:name w:val="highlightsearch4"/>
    <w:qFormat/>
    <w:rsid w:val="00761f51"/>
    <w:rPr/>
  </w:style>
  <w:style w:type="character" w:styleId="Style23" w:customStyle="1">
    <w:name w:val="Сравнение редакций. Добавленный фрагмент"/>
    <w:qFormat/>
    <w:rsid w:val="00761f51"/>
    <w:rPr>
      <w:color w:val="000000"/>
      <w:shd w:fill="C1D7FF" w:val="clear"/>
    </w:rPr>
  </w:style>
  <w:style w:type="character" w:styleId="Style24" w:customStyle="1">
    <w:name w:val="Без интервала Знак"/>
    <w:qFormat/>
    <w:rsid w:val="00761f51"/>
    <w:rPr>
      <w:rFonts w:ascii="Calibri" w:hAnsi="Calibri" w:eastAsia="Calibri" w:cs="Calibri"/>
      <w:sz w:val="22"/>
      <w:szCs w:val="22"/>
    </w:rPr>
  </w:style>
  <w:style w:type="character" w:styleId="13" w:customStyle="1">
    <w:name w:val="Неразрешенное упоминание1"/>
    <w:qFormat/>
    <w:rsid w:val="00761f51"/>
    <w:rPr>
      <w:color w:val="605E5C"/>
      <w:shd w:fill="E1DFDD" w:val="clear"/>
    </w:rPr>
  </w:style>
  <w:style w:type="character" w:styleId="14" w:customStyle="1">
    <w:name w:val="Знак Знак1"/>
    <w:qFormat/>
    <w:rsid w:val="00761f51"/>
    <w:rPr>
      <w:rFonts w:ascii="Calibri Light" w:hAnsi="Calibri Light" w:eastAsia="Times New Roman" w:cs="Times New Roman"/>
      <w:b/>
      <w:bCs/>
      <w:kern w:val="2"/>
      <w:sz w:val="32"/>
      <w:szCs w:val="32"/>
    </w:rPr>
  </w:style>
  <w:style w:type="character" w:styleId="Style25" w:customStyle="1">
    <w:name w:val="Знак Знак"/>
    <w:qFormat/>
    <w:rsid w:val="00761f51"/>
    <w:rPr>
      <w:rFonts w:ascii="Calibri Light" w:hAnsi="Calibri Light" w:eastAsia="Times New Roman" w:cs="Times New Roman"/>
      <w:sz w:val="24"/>
      <w:szCs w:val="24"/>
    </w:rPr>
  </w:style>
  <w:style w:type="character" w:styleId="Style26" w:customStyle="1">
    <w:name w:val="Тема примечания Знак"/>
    <w:basedOn w:val="Style13"/>
    <w:link w:val="annotationsubject"/>
    <w:semiHidden/>
    <w:qFormat/>
    <w:rsid w:val="00761f51"/>
    <w:rPr>
      <w:rFonts w:ascii="Times New Roman" w:hAnsi="Times New Roman" w:eastAsia="Times New Roman" w:cs="Times New Roman"/>
      <w:b/>
      <w:bCs/>
      <w:sz w:val="20"/>
      <w:szCs w:val="20"/>
      <w:lang w:eastAsia="zh-CN"/>
    </w:rPr>
  </w:style>
  <w:style w:type="character" w:styleId="Emphasis">
    <w:name w:val="Emphasis"/>
    <w:qFormat/>
    <w:rsid w:val="001563e9"/>
    <w:rPr>
      <w:i/>
      <w:iCs/>
    </w:rPr>
  </w:style>
  <w:style w:type="paragraph" w:styleId="Style2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link w:val="Style16"/>
    <w:uiPriority w:val="99"/>
    <w:semiHidden/>
    <w:unhideWhenUsed/>
    <w:rsid w:val="00761f51"/>
    <w:pPr>
      <w:spacing w:before="0" w:after="120"/>
    </w:pPr>
    <w:rPr>
      <w:sz w:val="28"/>
      <w:szCs w:val="28"/>
      <w:lang w:val="x-none"/>
    </w:rPr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28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NormalWeb">
    <w:name w:val="Normal (Web)"/>
    <w:basedOn w:val="Normal"/>
    <w:uiPriority w:val="99"/>
    <w:unhideWhenUsed/>
    <w:qFormat/>
    <w:rsid w:val="00761f51"/>
    <w:pPr/>
    <w:rPr>
      <w:sz w:val="24"/>
      <w:szCs w:val="24"/>
    </w:rPr>
  </w:style>
  <w:style w:type="paragraph" w:styleId="FootnoteText">
    <w:name w:val="footnote text"/>
    <w:basedOn w:val="Normal"/>
    <w:link w:val="Style12"/>
    <w:uiPriority w:val="99"/>
    <w:semiHidden/>
    <w:unhideWhenUsed/>
    <w:rsid w:val="00761f51"/>
    <w:pPr/>
    <w:rPr/>
  </w:style>
  <w:style w:type="paragraph" w:styleId="CommentText">
    <w:name w:val="annotation text"/>
    <w:basedOn w:val="Normal"/>
    <w:link w:val="Style13"/>
    <w:uiPriority w:val="99"/>
    <w:semiHidden/>
    <w:unhideWhenUsed/>
    <w:rsid w:val="00761f51"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761f51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5"/>
    <w:uiPriority w:val="99"/>
    <w:unhideWhenUsed/>
    <w:rsid w:val="00761f51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">
    <w:name w:val="Body Text Indent"/>
    <w:basedOn w:val="Normal"/>
    <w:link w:val="Style17"/>
    <w:uiPriority w:val="99"/>
    <w:semiHidden/>
    <w:unhideWhenUsed/>
    <w:rsid w:val="00761f51"/>
    <w:pPr>
      <w:ind w:firstLine="240"/>
      <w:jc w:val="both"/>
    </w:pPr>
    <w:rPr>
      <w:bCs/>
      <w:color w:val="000000"/>
      <w:sz w:val="28"/>
      <w:szCs w:val="24"/>
    </w:rPr>
  </w:style>
  <w:style w:type="paragraph" w:styleId="Subtitle">
    <w:name w:val="Subtitle"/>
    <w:basedOn w:val="Normal"/>
    <w:next w:val="Normal"/>
    <w:link w:val="Style18"/>
    <w:uiPriority w:val="99"/>
    <w:qFormat/>
    <w:rsid w:val="00761f51"/>
    <w:pPr>
      <w:spacing w:before="0" w:after="60"/>
      <w:jc w:val="center"/>
    </w:pPr>
    <w:rPr>
      <w:rFonts w:ascii="Calibri Light" w:hAnsi="Calibri Light"/>
      <w:sz w:val="24"/>
      <w:szCs w:val="24"/>
    </w:rPr>
  </w:style>
  <w:style w:type="paragraph" w:styleId="BalloonText">
    <w:name w:val="Balloon Text"/>
    <w:basedOn w:val="Normal"/>
    <w:link w:val="Style19"/>
    <w:uiPriority w:val="99"/>
    <w:semiHidden/>
    <w:unhideWhenUsed/>
    <w:qFormat/>
    <w:rsid w:val="00761f51"/>
    <w:pPr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761f51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ru-RU" w:eastAsia="zh-CN" w:bidi="ar-SA"/>
    </w:rPr>
  </w:style>
  <w:style w:type="paragraph" w:styleId="ListParagraph">
    <w:name w:val="List Paragraph"/>
    <w:basedOn w:val="Normal"/>
    <w:uiPriority w:val="99"/>
    <w:qFormat/>
    <w:rsid w:val="00761f51"/>
    <w:pPr>
      <w:spacing w:lineRule="auto" w:line="252" w:before="0" w:after="160"/>
      <w:ind w:left="720"/>
      <w:contextualSpacing/>
    </w:pPr>
    <w:rPr>
      <w:rFonts w:ascii="Calibri" w:hAnsi="Calibri" w:eastAsia="Calibri" w:cs="Calibri"/>
      <w:sz w:val="22"/>
      <w:szCs w:val="22"/>
    </w:rPr>
  </w:style>
  <w:style w:type="paragraph" w:styleId="ConsPlusNormal" w:customStyle="1">
    <w:name w:val="ConsPlusNormal"/>
    <w:uiPriority w:val="99"/>
    <w:semiHidden/>
    <w:qFormat/>
    <w:rsid w:val="00761f51"/>
    <w:pPr>
      <w:widowControl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Arial" w:cs="Arial"/>
      <w:color w:val="auto"/>
      <w:kern w:val="2"/>
      <w:sz w:val="20"/>
      <w:szCs w:val="20"/>
      <w:lang w:val="ru-RU" w:eastAsia="zh-CN" w:bidi="ar-SA"/>
    </w:rPr>
  </w:style>
  <w:style w:type="paragraph" w:styleId="ConsPlusTitle" w:customStyle="1">
    <w:name w:val="ConsPlusTitle"/>
    <w:uiPriority w:val="99"/>
    <w:semiHidden/>
    <w:qFormat/>
    <w:rsid w:val="00761f51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zh-CN" w:bidi="ar-SA"/>
    </w:rPr>
  </w:style>
  <w:style w:type="paragraph" w:styleId="FORMATTEXT" w:customStyle="1">
    <w:name w:val=".FORMATTEXT"/>
    <w:uiPriority w:val="99"/>
    <w:semiHidden/>
    <w:qFormat/>
    <w:rsid w:val="00761f51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formattext1" w:customStyle="1">
    <w:name w:val="formattext"/>
    <w:basedOn w:val="Normal"/>
    <w:uiPriority w:val="99"/>
    <w:semiHidden/>
    <w:qFormat/>
    <w:rsid w:val="00761f51"/>
    <w:pPr>
      <w:spacing w:before="100" w:after="100"/>
    </w:pPr>
    <w:rPr>
      <w:sz w:val="24"/>
      <w:szCs w:val="24"/>
    </w:rPr>
  </w:style>
  <w:style w:type="paragraph" w:styleId="annotationsubject">
    <w:name w:val="annotation subject"/>
    <w:basedOn w:val="CommentText"/>
    <w:next w:val="CommentText"/>
    <w:link w:val="Style26"/>
    <w:semiHidden/>
    <w:unhideWhenUsed/>
    <w:qFormat/>
    <w:rsid w:val="00761f51"/>
    <w:pPr/>
    <w:rPr>
      <w:b/>
      <w:bCs/>
    </w:rPr>
  </w:style>
  <w:style w:type="paragraph" w:styleId="s1" w:customStyle="1">
    <w:name w:val="s_1"/>
    <w:basedOn w:val="Normal"/>
    <w:qFormat/>
    <w:rsid w:val="002b0ef6"/>
    <w:pPr>
      <w:suppressAutoHyphens w:val="false"/>
      <w:spacing w:beforeAutospacing="1" w:afterAutospacing="1"/>
    </w:pPr>
    <w:rPr>
      <w:sz w:val="24"/>
      <w:szCs w:val="24"/>
      <w:lang w:eastAsia="ru-RU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gosuslugi.ru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5EC1C1-4409-47F4-8BFF-F02D12F9B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2607</TotalTime>
  <Application>LibreOffice/25.2.3.2$Linux_X86_64 LibreOffice_project/520$Build-2</Application>
  <AppVersion>15.0000</AppVersion>
  <Pages>10</Pages>
  <Words>2350</Words>
  <Characters>18117</Characters>
  <CharactersWithSpaces>22738</CharactersWithSpaces>
  <Paragraphs>128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2025-10-13T13:32:00Z</dcterms:created>
  <dc:creator>kochneva</dc:creator>
  <dc:description/>
  <dc:language>ru-RU</dc:language>
  <cp:lastModifiedBy/>
  <cp:lastPrinted>2026-09-17T16:07:25Z</cp:lastPrinted>
  <dcterms:modified xsi:type="dcterms:W3CDTF">2026-09-17T16:30:23Z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